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3007" w:rsidRPr="00C43007" w:rsidRDefault="00C43007" w:rsidP="00C43007">
      <w:pPr>
        <w:ind w:left="6200" w:firstLine="20"/>
        <w:rPr>
          <w:rFonts w:ascii="Times New Roman" w:eastAsia="Times New Roman" w:hAnsi="Times New Roman" w:cs="Times New Roman"/>
          <w:b/>
          <w:bCs/>
          <w:color w:val="auto"/>
          <w:sz w:val="22"/>
          <w:szCs w:val="22"/>
        </w:rPr>
      </w:pPr>
      <w:bookmarkStart w:id="0" w:name="bookmark5"/>
      <w:r w:rsidRPr="00C43007">
        <w:rPr>
          <w:rFonts w:ascii="Times New Roman" w:eastAsia="Times New Roman" w:hAnsi="Times New Roman" w:cs="Times New Roman"/>
          <w:b/>
          <w:bCs/>
          <w:color w:val="auto"/>
          <w:sz w:val="22"/>
          <w:szCs w:val="22"/>
        </w:rPr>
        <w:t xml:space="preserve">Приложение № </w:t>
      </w:r>
      <w:r>
        <w:rPr>
          <w:rFonts w:ascii="Times New Roman" w:eastAsia="Times New Roman" w:hAnsi="Times New Roman" w:cs="Times New Roman"/>
          <w:b/>
          <w:bCs/>
          <w:color w:val="auto"/>
          <w:sz w:val="22"/>
          <w:szCs w:val="22"/>
        </w:rPr>
        <w:t>2</w:t>
      </w:r>
      <w:r w:rsidRPr="00C43007">
        <w:rPr>
          <w:rFonts w:ascii="Times New Roman" w:eastAsia="Times New Roman" w:hAnsi="Times New Roman" w:cs="Times New Roman"/>
          <w:b/>
          <w:bCs/>
          <w:color w:val="auto"/>
          <w:sz w:val="22"/>
          <w:szCs w:val="22"/>
        </w:rPr>
        <w:t xml:space="preserve"> </w:t>
      </w:r>
    </w:p>
    <w:p w:rsidR="00C43007" w:rsidRPr="00C43007" w:rsidRDefault="00C43007" w:rsidP="00C43007">
      <w:pPr>
        <w:ind w:left="6200" w:firstLine="20"/>
        <w:rPr>
          <w:rFonts w:ascii="Times New Roman" w:eastAsia="Times New Roman" w:hAnsi="Times New Roman" w:cs="Times New Roman"/>
          <w:color w:val="auto"/>
          <w:sz w:val="22"/>
          <w:szCs w:val="22"/>
        </w:rPr>
      </w:pPr>
      <w:r w:rsidRPr="00C43007">
        <w:rPr>
          <w:rFonts w:ascii="Times New Roman" w:eastAsia="Times New Roman" w:hAnsi="Times New Roman" w:cs="Times New Roman"/>
          <w:b/>
          <w:bCs/>
          <w:color w:val="auto"/>
          <w:sz w:val="22"/>
          <w:szCs w:val="22"/>
        </w:rPr>
        <w:t>УТВЕРЖДЕНО</w:t>
      </w:r>
    </w:p>
    <w:p w:rsidR="00C43007" w:rsidRPr="00C43007" w:rsidRDefault="00C43007" w:rsidP="00C43007">
      <w:pPr>
        <w:spacing w:after="280" w:line="276" w:lineRule="auto"/>
        <w:ind w:left="6200" w:firstLine="20"/>
        <w:rPr>
          <w:rFonts w:ascii="Times New Roman" w:eastAsia="Times New Roman" w:hAnsi="Times New Roman" w:cs="Times New Roman"/>
          <w:b/>
          <w:bCs/>
          <w:color w:val="26145B"/>
          <w:sz w:val="22"/>
          <w:szCs w:val="22"/>
        </w:rPr>
      </w:pPr>
      <w:r w:rsidRPr="00C43007">
        <w:rPr>
          <w:rFonts w:ascii="Times New Roman" w:eastAsia="Times New Roman" w:hAnsi="Times New Roman" w:cs="Times New Roman"/>
          <w:b/>
          <w:bCs/>
          <w:color w:val="auto"/>
          <w:sz w:val="22"/>
          <w:szCs w:val="22"/>
        </w:rPr>
        <w:t xml:space="preserve">Приказом </w:t>
      </w:r>
      <w:r w:rsidRPr="00C43007">
        <w:rPr>
          <w:rFonts w:ascii="Times New Roman" w:eastAsia="Times New Roman" w:hAnsi="Times New Roman" w:cs="Times New Roman"/>
          <w:b/>
          <w:bCs/>
          <w:color w:val="26145B"/>
          <w:sz w:val="22"/>
          <w:szCs w:val="22"/>
        </w:rPr>
        <w:t>от 01.03.2023 № 85-к</w:t>
      </w:r>
    </w:p>
    <w:p w:rsidR="00AF1442" w:rsidRDefault="00453250">
      <w:pPr>
        <w:pStyle w:val="22"/>
        <w:keepNext/>
        <w:keepLines/>
        <w:spacing w:after="220" w:line="286" w:lineRule="auto"/>
        <w:ind w:firstLine="0"/>
        <w:jc w:val="center"/>
      </w:pPr>
      <w:r>
        <w:t>ПОЛИТИКА</w:t>
      </w:r>
      <w:r>
        <w:br/>
        <w:t>в отношении обработки персональных данных</w:t>
      </w:r>
      <w:r>
        <w:br/>
        <w:t>О</w:t>
      </w:r>
      <w:bookmarkEnd w:id="0"/>
      <w:r w:rsidR="00C82E82">
        <w:t xml:space="preserve">ГАУК ТО ТЮЗ </w:t>
      </w:r>
    </w:p>
    <w:p w:rsidR="00AF1442" w:rsidRDefault="00453250" w:rsidP="00C82E82">
      <w:pPr>
        <w:pStyle w:val="22"/>
        <w:keepNext/>
        <w:keepLines/>
        <w:spacing w:after="220" w:line="286" w:lineRule="auto"/>
        <w:jc w:val="center"/>
      </w:pPr>
      <w:bookmarkStart w:id="1" w:name="bookmark7"/>
      <w:r>
        <w:t>1. Область применения</w:t>
      </w:r>
      <w:bookmarkEnd w:id="1"/>
    </w:p>
    <w:p w:rsidR="00AF1442" w:rsidRDefault="00F04D69">
      <w:pPr>
        <w:pStyle w:val="11"/>
        <w:ind w:firstLine="720"/>
        <w:jc w:val="both"/>
      </w:pPr>
      <w:r>
        <w:rPr>
          <w:noProof/>
        </w:rPr>
        <mc:AlternateContent>
          <mc:Choice Requires="wps">
            <w:drawing>
              <wp:anchor distT="165100" distB="0" distL="0" distR="0" simplePos="0" relativeHeight="125829380" behindDoc="0" locked="0" layoutInCell="1" allowOverlap="1">
                <wp:simplePos x="0" y="0"/>
                <wp:positionH relativeFrom="page">
                  <wp:posOffset>3161665</wp:posOffset>
                </wp:positionH>
                <wp:positionV relativeFrom="paragraph">
                  <wp:posOffset>932815</wp:posOffset>
                </wp:positionV>
                <wp:extent cx="1825625" cy="2222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25625" cy="222250"/>
                        </a:xfrm>
                        <a:prstGeom prst="rect">
                          <a:avLst/>
                        </a:prstGeom>
                        <a:noFill/>
                      </wps:spPr>
                      <wps:txbx>
                        <w:txbxContent>
                          <w:p w:rsidR="00AF1442" w:rsidRDefault="00453250" w:rsidP="00F04D69">
                            <w:pPr>
                              <w:pStyle w:val="22"/>
                              <w:keepNext/>
                              <w:keepLines/>
                              <w:spacing w:after="0"/>
                              <w:ind w:firstLine="0"/>
                              <w:jc w:val="right"/>
                            </w:pPr>
                            <w:bookmarkStart w:id="2" w:name="bookmark1"/>
                            <w:r>
                              <w:t>Нормативные ссылки</w:t>
                            </w:r>
                            <w:bookmarkEnd w:id="2"/>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48.95pt;margin-top:73.45pt;width:143.75pt;height:17.5pt;z-index:125829380;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" filled="f" stroked="f">
                <v:textbox inset="0,0,0,0">
                  <w:txbxContent>
                    <w:p w:rsidR="00AF1442" w:rsidRDefault="00453250" w:rsidP="00F04D69">
                      <w:pPr>
                        <w:pStyle w:val="22"/>
                        <w:keepNext/>
                        <w:keepLines/>
                        <w:spacing w:after="0"/>
                        <w:ind w:firstLine="0"/>
                        <w:jc w:val="right"/>
                      </w:pPr>
                      <w:bookmarkStart w:id="3" w:name="bookmark1"/>
                      <w:r>
                        <w:t>Нормативные ссылки</w:t>
                      </w:r>
                      <w:bookmarkEnd w:id="3"/>
                    </w:p>
                  </w:txbxContent>
                </v:textbox>
                <w10:wrap type="topAndBottom" anchorx="page"/>
              </v:shape>
            </w:pict>
          </mc:Fallback>
        </mc:AlternateContent>
      </w:r>
      <w:r w:rsidR="00453250">
        <w:t xml:space="preserve">Действие настоящей Политики распространяется на все процессы </w:t>
      </w:r>
      <w:r w:rsidR="00C82E82">
        <w:t xml:space="preserve">ОГАУК ТО </w:t>
      </w:r>
      <w:proofErr w:type="gramStart"/>
      <w:r w:rsidR="00C82E82">
        <w:t xml:space="preserve">ТЮЗ </w:t>
      </w:r>
      <w:r w:rsidR="00453250">
        <w:t xml:space="preserve"> (</w:t>
      </w:r>
      <w:proofErr w:type="gramEnd"/>
      <w:r w:rsidR="00453250">
        <w:t xml:space="preserve">далее по тексту </w:t>
      </w:r>
      <w:r w:rsidR="00C82E82">
        <w:t>Учреждение</w:t>
      </w:r>
      <w:r w:rsidR="00453250">
        <w:t>),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w:t>
      </w:r>
    </w:p>
    <w:p w:rsidR="00AF1442" w:rsidRDefault="00453250">
      <w:pPr>
        <w:spacing w:line="1" w:lineRule="exact"/>
      </w:pPr>
      <w:r>
        <w:rPr>
          <w:noProof/>
        </w:rPr>
        <mc:AlternateContent>
          <mc:Choice Requires="wps">
            <w:drawing>
              <wp:anchor distT="171450" distB="11430" distL="0" distR="0" simplePos="0" relativeHeight="125829378" behindDoc="0" locked="0" layoutInCell="1" allowOverlap="1">
                <wp:simplePos x="0" y="0"/>
                <wp:positionH relativeFrom="page">
                  <wp:posOffset>1598295</wp:posOffset>
                </wp:positionH>
                <wp:positionV relativeFrom="paragraph">
                  <wp:posOffset>171450</wp:posOffset>
                </wp:positionV>
                <wp:extent cx="164465" cy="2044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4465" cy="204470"/>
                        </a:xfrm>
                        <a:prstGeom prst="rect">
                          <a:avLst/>
                        </a:prstGeom>
                        <a:noFill/>
                      </wps:spPr>
                      <wps:txbx>
                        <w:txbxContent>
                          <w:p w:rsidR="00AF1442" w:rsidRDefault="00453250">
                            <w:pPr>
                              <w:pStyle w:val="20"/>
                              <w:keepNext/>
                              <w:keepLines/>
                            </w:pPr>
                            <w:r>
                              <w:t>2.</w:t>
                            </w:r>
                          </w:p>
                        </w:txbxContent>
                      </wps:txbx>
                      <wps:bodyPr wrap="none" lIns="0" tIns="0" rIns="0" bIns="0"/>
                    </wps:wsp>
                  </a:graphicData>
                </a:graphic>
              </wp:anchor>
            </w:drawing>
          </mc:Choice>
          <mc:Fallback>
            <w:pict>
              <v:shape id="Shape 1" o:spid="_x0000_s1027" type="#_x0000_t202" style="position:absolute;margin-left:125.85pt;margin-top:13.5pt;width:12.95pt;height:16.1pt;z-index:125829378;visibility:visible;mso-wrap-style:none;mso-wrap-distance-left:0;mso-wrap-distance-top:13.5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" filled="f" stroked="f">
                <v:textbox inset="0,0,0,0">
                  <w:txbxContent>
                    <w:p w:rsidR="00AF1442" w:rsidRDefault="00453250">
                      <w:pPr>
                        <w:pStyle w:val="20"/>
                        <w:keepNext/>
                        <w:keepLines/>
                      </w:pPr>
                      <w:r>
                        <w:t>2.</w:t>
                      </w:r>
                    </w:p>
                  </w:txbxContent>
                </v:textbox>
                <w10:wrap type="topAndBottom" anchorx="page"/>
              </v:shape>
            </w:pict>
          </mc:Fallback>
        </mc:AlternateContent>
      </w:r>
    </w:p>
    <w:p w:rsidR="00C82E82" w:rsidRDefault="00C82E82" w:rsidP="00C82E82">
      <w:pPr>
        <w:pStyle w:val="a8"/>
        <w:spacing w:before="0" w:beforeAutospacing="0" w:after="0" w:afterAutospacing="0" w:line="288" w:lineRule="atLeast"/>
        <w:jc w:val="both"/>
      </w:pPr>
      <w:bookmarkStart w:id="3" w:name="bookmark9"/>
      <w: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C82E82" w:rsidRPr="00F04D69" w:rsidRDefault="00C43007" w:rsidP="00C82E82">
      <w:pPr>
        <w:rPr>
          <w:rFonts w:ascii="Times New Roman" w:hAnsi="Times New Roman" w:cs="Times New Roman"/>
          <w:color w:val="auto"/>
        </w:rPr>
      </w:pPr>
      <w:hyperlink r:id="rId7" w:history="1">
        <w:r w:rsidR="00C82E82" w:rsidRPr="00F04D69">
          <w:rPr>
            <w:rStyle w:val="a9"/>
            <w:rFonts w:ascii="Times New Roman" w:hAnsi="Times New Roman" w:cs="Times New Roman"/>
            <w:color w:val="auto"/>
            <w:u w:val="none"/>
          </w:rPr>
          <w:t>Конституция</w:t>
        </w:r>
      </w:hyperlink>
      <w:r w:rsidR="00C82E82" w:rsidRPr="00F04D69">
        <w:rPr>
          <w:rFonts w:ascii="Times New Roman" w:hAnsi="Times New Roman" w:cs="Times New Roman"/>
          <w:color w:val="auto"/>
        </w:rPr>
        <w:t xml:space="preserve"> Российской Федерации;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Гражданский </w:t>
      </w:r>
      <w:hyperlink r:id="rId8" w:history="1">
        <w:r w:rsidRPr="00F04D69">
          <w:rPr>
            <w:rStyle w:val="a9"/>
            <w:rFonts w:ascii="Times New Roman" w:hAnsi="Times New Roman" w:cs="Times New Roman"/>
            <w:color w:val="auto"/>
            <w:u w:val="none"/>
          </w:rPr>
          <w:t>кодекс</w:t>
        </w:r>
      </w:hyperlink>
      <w:r w:rsidRPr="00F04D69">
        <w:rPr>
          <w:rFonts w:ascii="Times New Roman" w:hAnsi="Times New Roman" w:cs="Times New Roman"/>
          <w:color w:val="auto"/>
        </w:rPr>
        <w:t xml:space="preserve"> Российской Федерации;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Трудовой </w:t>
      </w:r>
      <w:hyperlink r:id="rId9" w:history="1">
        <w:r w:rsidRPr="00F04D69">
          <w:rPr>
            <w:rStyle w:val="a9"/>
            <w:rFonts w:ascii="Times New Roman" w:hAnsi="Times New Roman" w:cs="Times New Roman"/>
            <w:color w:val="auto"/>
            <w:u w:val="none"/>
          </w:rPr>
          <w:t>кодекс</w:t>
        </w:r>
      </w:hyperlink>
      <w:r w:rsidRPr="00F04D69">
        <w:rPr>
          <w:rFonts w:ascii="Times New Roman" w:hAnsi="Times New Roman" w:cs="Times New Roman"/>
          <w:color w:val="auto"/>
        </w:rPr>
        <w:t xml:space="preserve"> Российской Федерации;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Налоговый </w:t>
      </w:r>
      <w:hyperlink r:id="rId10" w:history="1">
        <w:r w:rsidRPr="00F04D69">
          <w:rPr>
            <w:rStyle w:val="a9"/>
            <w:rFonts w:ascii="Times New Roman" w:hAnsi="Times New Roman" w:cs="Times New Roman"/>
            <w:color w:val="auto"/>
            <w:u w:val="none"/>
          </w:rPr>
          <w:t>кодекс</w:t>
        </w:r>
      </w:hyperlink>
      <w:r w:rsidRPr="00F04D69">
        <w:rPr>
          <w:rFonts w:ascii="Times New Roman" w:hAnsi="Times New Roman" w:cs="Times New Roman"/>
          <w:color w:val="auto"/>
        </w:rPr>
        <w:t xml:space="preserve"> Российской Федерации;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Федеральный </w:t>
      </w:r>
      <w:hyperlink r:id="rId11" w:history="1">
        <w:r w:rsidRPr="00F04D69">
          <w:rPr>
            <w:rStyle w:val="a9"/>
            <w:rFonts w:ascii="Times New Roman" w:hAnsi="Times New Roman" w:cs="Times New Roman"/>
            <w:color w:val="auto"/>
            <w:u w:val="none"/>
          </w:rPr>
          <w:t>закон</w:t>
        </w:r>
      </w:hyperlink>
      <w:r w:rsidRPr="00F04D69">
        <w:rPr>
          <w:rFonts w:ascii="Times New Roman" w:hAnsi="Times New Roman" w:cs="Times New Roman"/>
          <w:color w:val="auto"/>
        </w:rPr>
        <w:t xml:space="preserve"> от 06.12.2011 N 402-ФЗ "О бухгалтерском учете";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Федеральный </w:t>
      </w:r>
      <w:hyperlink r:id="rId12" w:history="1">
        <w:r w:rsidRPr="00F04D69">
          <w:rPr>
            <w:rStyle w:val="a9"/>
            <w:rFonts w:ascii="Times New Roman" w:hAnsi="Times New Roman" w:cs="Times New Roman"/>
            <w:color w:val="auto"/>
            <w:u w:val="none"/>
          </w:rPr>
          <w:t>закон</w:t>
        </w:r>
      </w:hyperlink>
      <w:r w:rsidRPr="00F04D69">
        <w:rPr>
          <w:rFonts w:ascii="Times New Roman" w:hAnsi="Times New Roman" w:cs="Times New Roman"/>
          <w:color w:val="auto"/>
        </w:rPr>
        <w:t xml:space="preserve"> от 15.12.2001 N 167-ФЗ "Об обязательном пенсионном страховании в Российской Федерации";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иные нормативные правовые акты, регулирующие отношения, связанные с деятельностью Оператора.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3.2. Правовым основанием обработки персональных данных также являются: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устав ОГАУК ТО ТЮЗ; </w:t>
      </w:r>
    </w:p>
    <w:p w:rsidR="00C82E82" w:rsidRPr="00F04D69" w:rsidRDefault="00C82E82" w:rsidP="00C82E82">
      <w:pPr>
        <w:rPr>
          <w:rFonts w:ascii="Times New Roman" w:hAnsi="Times New Roman" w:cs="Times New Roman"/>
          <w:color w:val="auto"/>
        </w:rPr>
      </w:pPr>
      <w:r w:rsidRPr="00F04D69">
        <w:rPr>
          <w:rFonts w:ascii="Times New Roman" w:hAnsi="Times New Roman" w:cs="Times New Roman"/>
          <w:color w:val="auto"/>
        </w:rPr>
        <w:t xml:space="preserve">договоры, заключаемые между Оператором и субъектами персональных данных; </w:t>
      </w:r>
    </w:p>
    <w:p w:rsidR="00C82E82" w:rsidRDefault="00C43007" w:rsidP="00C82E82">
      <w:pPr>
        <w:rPr>
          <w:rFonts w:ascii="Times New Roman" w:hAnsi="Times New Roman" w:cs="Times New Roman"/>
        </w:rPr>
      </w:pPr>
      <w:hyperlink r:id="rId13" w:history="1">
        <w:r w:rsidR="00C82E82" w:rsidRPr="00F04D69">
          <w:rPr>
            <w:rStyle w:val="a9"/>
            <w:rFonts w:ascii="Times New Roman" w:hAnsi="Times New Roman" w:cs="Times New Roman"/>
            <w:color w:val="auto"/>
            <w:u w:val="none"/>
          </w:rPr>
          <w:t>согласие</w:t>
        </w:r>
      </w:hyperlink>
      <w:r w:rsidR="00C82E82" w:rsidRPr="00F04D69">
        <w:rPr>
          <w:rFonts w:ascii="Times New Roman" w:hAnsi="Times New Roman" w:cs="Times New Roman"/>
          <w:color w:val="auto"/>
        </w:rPr>
        <w:t xml:space="preserve"> суб</w:t>
      </w:r>
      <w:r w:rsidR="00C82E82" w:rsidRPr="00C82E82">
        <w:rPr>
          <w:rFonts w:ascii="Times New Roman" w:hAnsi="Times New Roman" w:cs="Times New Roman"/>
        </w:rPr>
        <w:t xml:space="preserve">ъектов персональных данных на обработку их персональных данных. </w:t>
      </w:r>
    </w:p>
    <w:p w:rsidR="00F04D69" w:rsidRPr="00C82E82" w:rsidRDefault="00F04D69" w:rsidP="00C82E82">
      <w:pPr>
        <w:rPr>
          <w:rFonts w:ascii="Times New Roman" w:hAnsi="Times New Roman" w:cs="Times New Roman"/>
        </w:rPr>
      </w:pPr>
    </w:p>
    <w:p w:rsidR="00C82E82" w:rsidRDefault="00453250" w:rsidP="00F04D69">
      <w:pPr>
        <w:pStyle w:val="22"/>
        <w:keepNext/>
        <w:keepLines/>
        <w:numPr>
          <w:ilvl w:val="0"/>
          <w:numId w:val="1"/>
        </w:numPr>
        <w:tabs>
          <w:tab w:val="left" w:pos="1183"/>
        </w:tabs>
        <w:spacing w:after="260" w:line="206" w:lineRule="auto"/>
        <w:ind w:firstLine="680"/>
        <w:jc w:val="center"/>
      </w:pPr>
      <w:r>
        <w:t>Термины, определения и сокращения</w:t>
      </w:r>
      <w:bookmarkStart w:id="4" w:name="bookmark11"/>
      <w:bookmarkEnd w:id="3"/>
    </w:p>
    <w:p w:rsidR="00C82E82" w:rsidRDefault="00C82E82" w:rsidP="00C82E82">
      <w:pPr>
        <w:pStyle w:val="a8"/>
        <w:spacing w:before="0" w:beforeAutospacing="0" w:after="0" w:afterAutospacing="0" w:line="288" w:lineRule="atLeast"/>
        <w:jc w:val="both"/>
      </w:pPr>
      <w:r>
        <w:rPr>
          <w:b/>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82E82" w:rsidRDefault="00C82E82" w:rsidP="00C82E82">
      <w:pPr>
        <w:pStyle w:val="a8"/>
        <w:spacing w:before="168" w:beforeAutospacing="0" w:after="0" w:afterAutospacing="0" w:line="288" w:lineRule="atLeast"/>
        <w:jc w:val="both"/>
      </w:pPr>
      <w:r>
        <w:rPr>
          <w:b/>
          <w:bCs/>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82E82" w:rsidRDefault="00C82E82" w:rsidP="00C82E82">
      <w:pPr>
        <w:pStyle w:val="a8"/>
        <w:spacing w:before="168" w:beforeAutospacing="0" w:after="0" w:afterAutospacing="0" w:line="288" w:lineRule="atLeast"/>
        <w:jc w:val="both"/>
      </w:pPr>
      <w:r>
        <w:rPr>
          <w:b/>
          <w:bCs/>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p>
    <w:p w:rsidR="00C43007" w:rsidRDefault="00C43007" w:rsidP="00C82E82">
      <w:pPr>
        <w:pStyle w:val="a8"/>
        <w:spacing w:before="168" w:beforeAutospacing="0" w:after="0" w:afterAutospacing="0" w:line="288" w:lineRule="atLeast"/>
        <w:jc w:val="both"/>
      </w:pPr>
    </w:p>
    <w:p w:rsidR="00C82E82" w:rsidRDefault="00C82E82" w:rsidP="00C82E82">
      <w:pPr>
        <w:pStyle w:val="a8"/>
        <w:spacing w:before="168" w:beforeAutospacing="0" w:after="0" w:afterAutospacing="0" w:line="288" w:lineRule="atLeast"/>
        <w:jc w:val="both"/>
      </w:pPr>
      <w:r>
        <w:lastRenderedPageBreak/>
        <w:t xml:space="preserve">сбор; </w:t>
      </w:r>
    </w:p>
    <w:p w:rsidR="00C82E82" w:rsidRDefault="00C82E82" w:rsidP="00C82E82">
      <w:pPr>
        <w:pStyle w:val="a8"/>
        <w:spacing w:before="168" w:beforeAutospacing="0" w:after="0" w:afterAutospacing="0" w:line="288" w:lineRule="atLeast"/>
        <w:jc w:val="both"/>
      </w:pPr>
      <w:r>
        <w:t xml:space="preserve">запись; </w:t>
      </w:r>
    </w:p>
    <w:p w:rsidR="00C82E82" w:rsidRDefault="00C82E82" w:rsidP="00C82E82">
      <w:pPr>
        <w:pStyle w:val="a8"/>
        <w:spacing w:before="168" w:beforeAutospacing="0" w:after="0" w:afterAutospacing="0" w:line="288" w:lineRule="atLeast"/>
        <w:jc w:val="both"/>
      </w:pPr>
      <w:r>
        <w:t xml:space="preserve">систематизацию; </w:t>
      </w:r>
    </w:p>
    <w:p w:rsidR="00C82E82" w:rsidRDefault="00C82E82" w:rsidP="00C82E82">
      <w:pPr>
        <w:pStyle w:val="a8"/>
        <w:spacing w:before="168" w:beforeAutospacing="0" w:after="0" w:afterAutospacing="0" w:line="288" w:lineRule="atLeast"/>
        <w:jc w:val="both"/>
      </w:pPr>
      <w:r>
        <w:t xml:space="preserve">накопление; </w:t>
      </w:r>
    </w:p>
    <w:p w:rsidR="00C82E82" w:rsidRDefault="00C82E82" w:rsidP="00C82E82">
      <w:pPr>
        <w:pStyle w:val="a8"/>
        <w:spacing w:before="168" w:beforeAutospacing="0" w:after="0" w:afterAutospacing="0" w:line="288" w:lineRule="atLeast"/>
        <w:jc w:val="both"/>
      </w:pPr>
      <w:r>
        <w:t xml:space="preserve">хранение; </w:t>
      </w:r>
    </w:p>
    <w:p w:rsidR="00C82E82" w:rsidRDefault="00C82E82" w:rsidP="00C82E82">
      <w:pPr>
        <w:pStyle w:val="a8"/>
        <w:spacing w:before="168" w:beforeAutospacing="0" w:after="0" w:afterAutospacing="0" w:line="288" w:lineRule="atLeast"/>
        <w:jc w:val="both"/>
      </w:pPr>
      <w:r>
        <w:t xml:space="preserve">уточнение (обновление, изменение); </w:t>
      </w:r>
    </w:p>
    <w:p w:rsidR="00C82E82" w:rsidRDefault="00C82E82" w:rsidP="00C82E82">
      <w:pPr>
        <w:pStyle w:val="a8"/>
        <w:spacing w:before="168" w:beforeAutospacing="0" w:after="0" w:afterAutospacing="0" w:line="288" w:lineRule="atLeast"/>
        <w:jc w:val="both"/>
      </w:pPr>
      <w:r>
        <w:t xml:space="preserve">извлечение; </w:t>
      </w:r>
    </w:p>
    <w:p w:rsidR="00C82E82" w:rsidRDefault="00C82E82" w:rsidP="00C82E82">
      <w:pPr>
        <w:pStyle w:val="a8"/>
        <w:spacing w:before="168" w:beforeAutospacing="0" w:after="0" w:afterAutospacing="0" w:line="288" w:lineRule="atLeast"/>
        <w:jc w:val="both"/>
      </w:pPr>
      <w:r>
        <w:t xml:space="preserve">использование; </w:t>
      </w:r>
    </w:p>
    <w:p w:rsidR="00C82E82" w:rsidRDefault="00C82E82" w:rsidP="00C82E82">
      <w:pPr>
        <w:pStyle w:val="a8"/>
        <w:spacing w:before="168" w:beforeAutospacing="0" w:after="0" w:afterAutospacing="0" w:line="288" w:lineRule="atLeast"/>
        <w:jc w:val="both"/>
      </w:pPr>
      <w:r>
        <w:t xml:space="preserve">передачу (распространение, предоставление, доступ); </w:t>
      </w:r>
    </w:p>
    <w:p w:rsidR="00C82E82" w:rsidRDefault="00C82E82" w:rsidP="00C82E82">
      <w:pPr>
        <w:pStyle w:val="a8"/>
        <w:spacing w:before="168" w:beforeAutospacing="0" w:after="0" w:afterAutospacing="0" w:line="288" w:lineRule="atLeast"/>
        <w:jc w:val="both"/>
      </w:pPr>
      <w:r>
        <w:t xml:space="preserve">обезличивание; </w:t>
      </w:r>
    </w:p>
    <w:p w:rsidR="00C82E82" w:rsidRDefault="00C82E82" w:rsidP="00C82E82">
      <w:pPr>
        <w:pStyle w:val="a8"/>
        <w:spacing w:before="168" w:beforeAutospacing="0" w:after="0" w:afterAutospacing="0" w:line="288" w:lineRule="atLeast"/>
        <w:jc w:val="both"/>
      </w:pPr>
      <w:r>
        <w:t xml:space="preserve">блокирование; </w:t>
      </w:r>
    </w:p>
    <w:p w:rsidR="00C82E82" w:rsidRDefault="00C82E82" w:rsidP="00C82E82">
      <w:pPr>
        <w:pStyle w:val="a8"/>
        <w:spacing w:before="168" w:beforeAutospacing="0" w:after="0" w:afterAutospacing="0" w:line="288" w:lineRule="atLeast"/>
        <w:jc w:val="both"/>
      </w:pPr>
      <w:r>
        <w:t xml:space="preserve">удаление; </w:t>
      </w:r>
    </w:p>
    <w:p w:rsidR="00C82E82" w:rsidRDefault="00C82E82" w:rsidP="00C82E82">
      <w:pPr>
        <w:pStyle w:val="a8"/>
        <w:spacing w:before="168" w:beforeAutospacing="0" w:after="0" w:afterAutospacing="0" w:line="288" w:lineRule="atLeast"/>
        <w:jc w:val="both"/>
      </w:pPr>
      <w:r>
        <w:t xml:space="preserve">уничтожение; </w:t>
      </w:r>
    </w:p>
    <w:p w:rsidR="00C82E82" w:rsidRDefault="00C82E82" w:rsidP="00C82E82">
      <w:pPr>
        <w:pStyle w:val="a8"/>
        <w:spacing w:before="168" w:beforeAutospacing="0" w:after="0" w:afterAutospacing="0" w:line="288" w:lineRule="atLeast"/>
        <w:jc w:val="both"/>
      </w:pPr>
      <w:r>
        <w:rPr>
          <w:b/>
          <w:bCs/>
        </w:rPr>
        <w:t>автоматизированная обработка персональных данных</w:t>
      </w:r>
      <w:r>
        <w:t xml:space="preserve"> - обработка персональных данных с помощью средств вычислительной техники; </w:t>
      </w:r>
    </w:p>
    <w:p w:rsidR="00C82E82" w:rsidRDefault="00C82E82" w:rsidP="00C82E82">
      <w:pPr>
        <w:pStyle w:val="a8"/>
        <w:spacing w:before="168" w:beforeAutospacing="0" w:after="0" w:afterAutospacing="0" w:line="288" w:lineRule="atLeast"/>
        <w:jc w:val="both"/>
      </w:pPr>
      <w:r>
        <w:rPr>
          <w:b/>
          <w:bCs/>
        </w:rPr>
        <w:t>распространение персональных данных</w:t>
      </w:r>
      <w:r>
        <w:t xml:space="preserve"> - действия, направленные на раскрытие персональных данных неопределенному кругу лиц; </w:t>
      </w:r>
    </w:p>
    <w:p w:rsidR="00C82E82" w:rsidRDefault="00C82E82" w:rsidP="00C82E82">
      <w:pPr>
        <w:pStyle w:val="a8"/>
        <w:spacing w:before="168" w:beforeAutospacing="0" w:after="0" w:afterAutospacing="0" w:line="288" w:lineRule="atLeast"/>
        <w:jc w:val="both"/>
      </w:pPr>
      <w:r>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rsidR="00C82E82" w:rsidRDefault="00C82E82" w:rsidP="00C82E82">
      <w:pPr>
        <w:pStyle w:val="a8"/>
        <w:spacing w:before="168" w:beforeAutospacing="0" w:after="0" w:afterAutospacing="0" w:line="288" w:lineRule="atLeast"/>
        <w:jc w:val="both"/>
      </w:pPr>
      <w:r>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C82E82" w:rsidRDefault="00C82E82" w:rsidP="00C82E82">
      <w:pPr>
        <w:pStyle w:val="a8"/>
        <w:spacing w:before="168" w:beforeAutospacing="0" w:after="0" w:afterAutospacing="0" w:line="288" w:lineRule="atLeast"/>
        <w:jc w:val="both"/>
      </w:pPr>
      <w:r>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C82E82" w:rsidRDefault="00C82E82" w:rsidP="00C82E82">
      <w:pPr>
        <w:pStyle w:val="a8"/>
        <w:spacing w:before="168" w:beforeAutospacing="0" w:after="0" w:afterAutospacing="0" w:line="288" w:lineRule="atLeast"/>
        <w:jc w:val="both"/>
      </w:pPr>
      <w:r>
        <w:rPr>
          <w:b/>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C82E82" w:rsidRDefault="00C82E82" w:rsidP="00C82E82">
      <w:pPr>
        <w:pStyle w:val="a8"/>
        <w:spacing w:before="168" w:beforeAutospacing="0" w:after="0" w:afterAutospacing="0" w:line="288" w:lineRule="atLeast"/>
        <w:jc w:val="both"/>
      </w:pPr>
      <w:r>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82E82" w:rsidRDefault="00C82E82" w:rsidP="00C82E82">
      <w:pPr>
        <w:pStyle w:val="a8"/>
        <w:spacing w:before="168" w:beforeAutospacing="0" w:after="0" w:afterAutospacing="0" w:line="288" w:lineRule="atLeast"/>
        <w:jc w:val="both"/>
      </w:pPr>
      <w:r>
        <w:t xml:space="preserve">3.1. Основные права и обязанности Оператора. </w:t>
      </w:r>
    </w:p>
    <w:p w:rsidR="00C82E82" w:rsidRDefault="00C82E82" w:rsidP="00C82E82">
      <w:pPr>
        <w:pStyle w:val="a8"/>
        <w:spacing w:before="168" w:beforeAutospacing="0" w:after="0" w:afterAutospacing="0" w:line="288" w:lineRule="atLeast"/>
        <w:jc w:val="both"/>
      </w:pPr>
      <w:r>
        <w:t xml:space="preserve">Оператор имеет право: </w:t>
      </w:r>
    </w:p>
    <w:p w:rsidR="00C82E82" w:rsidRPr="00C8343C" w:rsidRDefault="00C82E82" w:rsidP="00C82E82">
      <w:pPr>
        <w:pStyle w:val="a8"/>
        <w:spacing w:before="168" w:beforeAutospacing="0" w:after="0" w:afterAutospacing="0" w:line="288" w:lineRule="atLeast"/>
        <w:ind w:hanging="300"/>
        <w:jc w:val="both"/>
      </w:pPr>
      <w:r>
        <w:t xml:space="preserve">1)самостоятельно определять состав и перечень мер, необходимых и достаточных для обеспечения выполнения обязанностей, предусмотренных </w:t>
      </w:r>
      <w:hyperlink r:id="rId14" w:history="1">
        <w:r w:rsidRPr="00C8343C">
          <w:rPr>
            <w:rStyle w:val="a9"/>
            <w:rFonts w:eastAsia="Arial"/>
            <w:color w:val="auto"/>
            <w:u w:val="none"/>
          </w:rPr>
          <w:t>Законом</w:t>
        </w:r>
      </w:hyperlink>
      <w:r w:rsidRPr="00C8343C">
        <w:t xml:space="preserve"> о персональных данных </w:t>
      </w:r>
      <w:r w:rsidRPr="00C8343C">
        <w:lastRenderedPageBreak/>
        <w:t xml:space="preserve">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C82E82" w:rsidRPr="00C8343C" w:rsidRDefault="00C82E82" w:rsidP="00C82E82">
      <w:pPr>
        <w:pStyle w:val="a8"/>
        <w:spacing w:before="168" w:beforeAutospacing="0" w:after="0" w:afterAutospacing="0" w:line="288" w:lineRule="atLeast"/>
        <w:ind w:hanging="300"/>
        <w:jc w:val="both"/>
      </w:pPr>
      <w:r w:rsidRPr="00C8343C">
        <w:t xml:space="preserve">2)поручить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5" w:history="1">
        <w:r w:rsidRPr="00C8343C">
          <w:rPr>
            <w:rStyle w:val="a9"/>
            <w:rFonts w:eastAsia="Arial"/>
            <w:color w:val="auto"/>
            <w:u w:val="none"/>
          </w:rPr>
          <w:t>Законом</w:t>
        </w:r>
      </w:hyperlink>
      <w:r w:rsidRPr="00C8343C">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rsidR="00C82E82" w:rsidRPr="00C8343C" w:rsidRDefault="00C82E82" w:rsidP="00C82E82">
      <w:pPr>
        <w:pStyle w:val="a8"/>
        <w:spacing w:before="168" w:beforeAutospacing="0" w:after="0" w:afterAutospacing="0" w:line="288" w:lineRule="atLeast"/>
        <w:ind w:hanging="300"/>
        <w:jc w:val="both"/>
      </w:pPr>
      <w:r w:rsidRPr="00C8343C">
        <w:t xml:space="preserve">3)в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6" w:history="1">
        <w:r w:rsidRPr="00C8343C">
          <w:rPr>
            <w:rStyle w:val="a9"/>
            <w:rFonts w:eastAsia="Arial"/>
            <w:color w:val="auto"/>
            <w:u w:val="none"/>
          </w:rPr>
          <w:t>Законе</w:t>
        </w:r>
      </w:hyperlink>
      <w:r w:rsidRPr="00C8343C">
        <w:t xml:space="preserve"> о персональных данных. </w:t>
      </w:r>
    </w:p>
    <w:p w:rsidR="00C82E82" w:rsidRPr="00C8343C" w:rsidRDefault="00C82E82" w:rsidP="00C82E82">
      <w:pPr>
        <w:pStyle w:val="a8"/>
        <w:spacing w:before="168" w:beforeAutospacing="0" w:after="0" w:afterAutospacing="0" w:line="288" w:lineRule="atLeast"/>
        <w:jc w:val="both"/>
      </w:pPr>
      <w:r w:rsidRPr="00C8343C">
        <w:t xml:space="preserve">3.2. Оператор обязан: </w:t>
      </w:r>
    </w:p>
    <w:p w:rsidR="00C82E82" w:rsidRPr="00C8343C" w:rsidRDefault="00C82E82" w:rsidP="00C82E82">
      <w:pPr>
        <w:pStyle w:val="a8"/>
        <w:spacing w:before="168" w:beforeAutospacing="0" w:after="0" w:afterAutospacing="0" w:line="288" w:lineRule="atLeast"/>
        <w:ind w:hanging="300"/>
        <w:jc w:val="both"/>
      </w:pPr>
      <w:r w:rsidRPr="00C8343C">
        <w:t xml:space="preserve">1)организовывать обработку персональных данных в соответствии с требованиями </w:t>
      </w:r>
      <w:hyperlink r:id="rId17" w:history="1">
        <w:r w:rsidRPr="00C8343C">
          <w:rPr>
            <w:rStyle w:val="a9"/>
            <w:rFonts w:eastAsia="Arial"/>
            <w:color w:val="auto"/>
            <w:u w:val="none"/>
          </w:rPr>
          <w:t>Закона</w:t>
        </w:r>
      </w:hyperlink>
      <w:r w:rsidRPr="00C8343C">
        <w:t xml:space="preserve"> о персональных данных; </w:t>
      </w:r>
    </w:p>
    <w:p w:rsidR="00C82E82" w:rsidRPr="00C8343C" w:rsidRDefault="00C82E82" w:rsidP="00C82E82">
      <w:pPr>
        <w:pStyle w:val="a8"/>
        <w:spacing w:before="168" w:beforeAutospacing="0" w:after="0" w:afterAutospacing="0" w:line="288" w:lineRule="atLeast"/>
        <w:ind w:hanging="300"/>
        <w:jc w:val="both"/>
      </w:pPr>
      <w:r w:rsidRPr="00C8343C">
        <w:t xml:space="preserve">2)отвечать на обращения и запросы субъектов персональных данных и их законных представителей в соответствии с требованиями </w:t>
      </w:r>
      <w:hyperlink r:id="rId18" w:history="1">
        <w:r w:rsidRPr="00C8343C">
          <w:rPr>
            <w:rStyle w:val="a9"/>
            <w:rFonts w:eastAsia="Arial"/>
            <w:color w:val="auto"/>
            <w:u w:val="none"/>
          </w:rPr>
          <w:t>Закона</w:t>
        </w:r>
      </w:hyperlink>
      <w:r w:rsidRPr="00C8343C">
        <w:t xml:space="preserve"> о персональных данных; </w:t>
      </w:r>
    </w:p>
    <w:p w:rsidR="00C82E82" w:rsidRDefault="00C82E82" w:rsidP="00C82E82">
      <w:pPr>
        <w:pStyle w:val="a8"/>
        <w:spacing w:before="168" w:beforeAutospacing="0" w:after="0" w:afterAutospacing="0" w:line="288" w:lineRule="atLeast"/>
        <w:ind w:hanging="300"/>
        <w:jc w:val="both"/>
      </w:pPr>
      <w:r w:rsidRPr="00C8343C">
        <w:t xml:space="preserve">3)сообщать в </w:t>
      </w:r>
      <w:hyperlink r:id="rId19" w:history="1">
        <w:r w:rsidRPr="00C8343C">
          <w:rPr>
            <w:rStyle w:val="a9"/>
            <w:rFonts w:eastAsia="Arial"/>
            <w:color w:val="auto"/>
            <w:u w:val="none"/>
          </w:rPr>
          <w:t>уполномоченный орган по защите прав субъектов персональных данных</w:t>
        </w:r>
      </w:hyperlink>
      <w:r w:rsidRPr="00C8343C">
        <w:t xml:space="preserve"> </w:t>
      </w:r>
      <w:r>
        <w:t xml:space="preserve">(Федеральную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 </w:t>
      </w:r>
    </w:p>
    <w:p w:rsidR="00C82E82" w:rsidRDefault="00C82E82" w:rsidP="00C82E82">
      <w:pPr>
        <w:pStyle w:val="a8"/>
        <w:spacing w:before="168" w:beforeAutospacing="0" w:after="0" w:afterAutospacing="0" w:line="288" w:lineRule="atLeast"/>
        <w:ind w:hanging="300"/>
        <w:jc w:val="both"/>
      </w:pPr>
      <w:r>
        <w:t xml:space="preserve">4)в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rsidR="00C82E82" w:rsidRDefault="00C82E82" w:rsidP="00C82E82">
      <w:pPr>
        <w:pStyle w:val="a8"/>
        <w:spacing w:before="168" w:beforeAutospacing="0" w:after="0" w:afterAutospacing="0" w:line="288" w:lineRule="atLeast"/>
        <w:jc w:val="both"/>
      </w:pPr>
      <w:r>
        <w:t xml:space="preserve">1.7. Основные права субъекта персональных данных. Субъект персональных данных имеет право: </w:t>
      </w:r>
    </w:p>
    <w:p w:rsidR="00C82E82" w:rsidRPr="00C8343C" w:rsidRDefault="00C82E82" w:rsidP="00C82E82">
      <w:pPr>
        <w:pStyle w:val="a8"/>
        <w:spacing w:before="168" w:beforeAutospacing="0" w:after="0" w:afterAutospacing="0" w:line="288" w:lineRule="atLeast"/>
        <w:ind w:hanging="300"/>
        <w:jc w:val="both"/>
      </w:pPr>
      <w:r>
        <w:t xml:space="preserve">1)получать информацию, касающуюся обработки его персональных данных, за исключением случаев, предусмотренных </w:t>
      </w:r>
      <w:hyperlink r:id="rId20" w:history="1">
        <w:r w:rsidRPr="00C8343C">
          <w:rPr>
            <w:rStyle w:val="a9"/>
            <w:rFonts w:eastAsia="Arial"/>
            <w:color w:val="auto"/>
            <w:u w:val="none"/>
          </w:rPr>
          <w:t>федеральными законами</w:t>
        </w:r>
      </w:hyperlink>
      <w:r w:rsidRPr="00C8343C">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21" w:history="1">
        <w:r w:rsidRPr="00C8343C">
          <w:rPr>
            <w:rStyle w:val="a9"/>
            <w:rFonts w:eastAsia="Arial"/>
            <w:color w:val="auto"/>
            <w:u w:val="none"/>
          </w:rPr>
          <w:t>Перечень</w:t>
        </w:r>
      </w:hyperlink>
      <w:r w:rsidRPr="00C8343C">
        <w:t xml:space="preserve"> информации и </w:t>
      </w:r>
      <w:hyperlink r:id="rId22" w:history="1">
        <w:r w:rsidRPr="00C8343C">
          <w:rPr>
            <w:rStyle w:val="a9"/>
            <w:rFonts w:eastAsia="Arial"/>
            <w:color w:val="auto"/>
            <w:u w:val="none"/>
          </w:rPr>
          <w:t>порядок</w:t>
        </w:r>
      </w:hyperlink>
      <w:r w:rsidRPr="00C8343C">
        <w:t xml:space="preserve"> ее получения установлен </w:t>
      </w:r>
      <w:hyperlink r:id="rId23" w:history="1">
        <w:r w:rsidRPr="00C8343C">
          <w:rPr>
            <w:rStyle w:val="a9"/>
            <w:rFonts w:eastAsia="Arial"/>
            <w:color w:val="auto"/>
            <w:u w:val="none"/>
          </w:rPr>
          <w:t>Законом</w:t>
        </w:r>
      </w:hyperlink>
      <w:r w:rsidRPr="00C8343C">
        <w:t xml:space="preserve"> о персональных данных; </w:t>
      </w:r>
    </w:p>
    <w:p w:rsidR="00C82E82" w:rsidRDefault="00C82E82" w:rsidP="00C82E82">
      <w:pPr>
        <w:pStyle w:val="a8"/>
        <w:spacing w:before="168" w:beforeAutospacing="0" w:after="0" w:afterAutospacing="0" w:line="288" w:lineRule="atLeast"/>
        <w:ind w:hanging="300"/>
        <w:jc w:val="both"/>
      </w:pPr>
      <w:r>
        <w:t xml:space="preserve">2)требовать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lastRenderedPageBreak/>
        <w:t xml:space="preserve">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C82E82" w:rsidRDefault="00C82E82" w:rsidP="00C82E82">
      <w:pPr>
        <w:pStyle w:val="a8"/>
        <w:spacing w:before="168" w:beforeAutospacing="0" w:after="0" w:afterAutospacing="0" w:line="288" w:lineRule="atLeast"/>
        <w:ind w:hanging="300"/>
        <w:jc w:val="both"/>
      </w:pPr>
      <w:r>
        <w:t xml:space="preserve">3)дать предварительное согласие на обработку персональных данных в целях продвижения на рынке товаров, работ и услуг; </w:t>
      </w:r>
    </w:p>
    <w:p w:rsidR="00C82E82" w:rsidRDefault="00C82E82" w:rsidP="00C82E82">
      <w:pPr>
        <w:pStyle w:val="a8"/>
        <w:spacing w:before="168" w:beforeAutospacing="0" w:after="0" w:afterAutospacing="0" w:line="288" w:lineRule="atLeast"/>
        <w:ind w:hanging="300"/>
        <w:jc w:val="both"/>
      </w:pPr>
      <w:r>
        <w:t xml:space="preserve">4)обжаловать в </w:t>
      </w:r>
      <w:hyperlink r:id="rId24" w:history="1">
        <w:r w:rsidRPr="00C8343C">
          <w:rPr>
            <w:rStyle w:val="a9"/>
            <w:rFonts w:eastAsia="Arial"/>
            <w:color w:val="auto"/>
            <w:u w:val="none"/>
          </w:rPr>
          <w:t>Роскомнадзоре</w:t>
        </w:r>
      </w:hyperlink>
      <w:r w:rsidRPr="00C8343C">
        <w:t xml:space="preserve"> </w:t>
      </w:r>
      <w:r>
        <w:t xml:space="preserve">или в судебном порядке неправомерные действия или бездействие Оператора при обработке его персональных данных. </w:t>
      </w:r>
    </w:p>
    <w:p w:rsidR="00C82E82" w:rsidRDefault="00C82E82" w:rsidP="00C82E82">
      <w:pPr>
        <w:pStyle w:val="a8"/>
        <w:spacing w:before="168" w:beforeAutospacing="0" w:after="0" w:afterAutospacing="0" w:line="288" w:lineRule="atLeast"/>
        <w:jc w:val="both"/>
      </w:pPr>
      <w:r>
        <w:t xml:space="preserve">3.3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rsidR="00C82E82" w:rsidRDefault="00C82E82" w:rsidP="00C82E82">
      <w:pPr>
        <w:pStyle w:val="a8"/>
        <w:spacing w:before="168" w:beforeAutospacing="0" w:after="0" w:afterAutospacing="0" w:line="288" w:lineRule="atLeast"/>
        <w:jc w:val="both"/>
      </w:pPr>
      <w:r>
        <w:t xml:space="preserve">3.4. Ответственность за нарушение требований законодательства Российской Федерации и нормативных актов ОГАУК ТО </w:t>
      </w:r>
      <w:proofErr w:type="gramStart"/>
      <w:r>
        <w:t>ТЮЗ  в</w:t>
      </w:r>
      <w:proofErr w:type="gramEnd"/>
      <w:r>
        <w:t xml:space="preserve"> сфере обработки и защиты персональных данных определяется в соответствии с законодательством Российской Федерации. </w:t>
      </w:r>
    </w:p>
    <w:p w:rsidR="00C82E82" w:rsidRDefault="00C82E82" w:rsidP="00C82E82">
      <w:pPr>
        <w:pStyle w:val="22"/>
        <w:keepNext/>
        <w:keepLines/>
        <w:tabs>
          <w:tab w:val="left" w:pos="1183"/>
        </w:tabs>
        <w:spacing w:after="260" w:line="206" w:lineRule="auto"/>
        <w:ind w:left="680" w:firstLine="0"/>
        <w:jc w:val="both"/>
      </w:pPr>
    </w:p>
    <w:p w:rsidR="00C82E82" w:rsidRDefault="00C82E82" w:rsidP="00C82E82">
      <w:pPr>
        <w:pStyle w:val="a8"/>
        <w:spacing w:before="0" w:beforeAutospacing="0" w:after="0" w:afterAutospacing="0"/>
        <w:jc w:val="center"/>
      </w:pPr>
      <w:bookmarkStart w:id="5" w:name="bookmark13"/>
      <w:bookmarkEnd w:id="4"/>
      <w:r>
        <w:rPr>
          <w:b/>
          <w:bCs/>
        </w:rPr>
        <w:t>4. Цели сбора персональных данных</w:t>
      </w:r>
    </w:p>
    <w:p w:rsidR="00C82E82" w:rsidRDefault="00C82E82" w:rsidP="00C82E82">
      <w:pPr>
        <w:pStyle w:val="a8"/>
        <w:spacing w:before="0" w:beforeAutospacing="0" w:after="0" w:afterAutospacing="0" w:line="288" w:lineRule="atLeast"/>
        <w:jc w:val="both"/>
      </w:pPr>
      <w:r>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2E82" w:rsidRDefault="00C82E82" w:rsidP="00C82E82">
      <w:pPr>
        <w:pStyle w:val="a8"/>
        <w:spacing w:before="168" w:beforeAutospacing="0" w:after="0" w:afterAutospacing="0" w:line="288" w:lineRule="atLeast"/>
        <w:jc w:val="both"/>
      </w:pPr>
      <w:r>
        <w:t xml:space="preserve">4.2. Обработке подлежат только персональные данные, которые отвечают целям их обработки. </w:t>
      </w:r>
    </w:p>
    <w:p w:rsidR="00C82E82" w:rsidRDefault="00C82E82" w:rsidP="00C82E82">
      <w:pPr>
        <w:pStyle w:val="a8"/>
        <w:spacing w:before="168" w:beforeAutospacing="0" w:after="0" w:afterAutospacing="0" w:line="288" w:lineRule="atLeast"/>
        <w:jc w:val="both"/>
      </w:pPr>
      <w:r>
        <w:t xml:space="preserve">4.3. Обработка Оператором персональных данных осуществляется в следующих целях: </w:t>
      </w:r>
    </w:p>
    <w:p w:rsidR="00C82E82" w:rsidRDefault="00C82E82" w:rsidP="00C82E82">
      <w:pPr>
        <w:pStyle w:val="a8"/>
        <w:spacing w:before="168" w:beforeAutospacing="0" w:after="0" w:afterAutospacing="0" w:line="288" w:lineRule="atLeast"/>
        <w:ind w:hanging="225"/>
        <w:jc w:val="both"/>
      </w:pPr>
      <w:r>
        <w:t xml:space="preserve">осуществление своей деятельности в соответствии с уставом </w:t>
      </w:r>
      <w:r w:rsidR="00453250">
        <w:t>ОГАУК ТО ТЮЗ</w:t>
      </w:r>
      <w:r>
        <w:t xml:space="preserve">, в том числе заключение и исполнение договоров с контрагентами; </w:t>
      </w:r>
    </w:p>
    <w:p w:rsidR="00C82E82" w:rsidRDefault="00C82E82" w:rsidP="00C82E82">
      <w:pPr>
        <w:pStyle w:val="a8"/>
        <w:spacing w:before="168" w:beforeAutospacing="0" w:after="0" w:afterAutospacing="0" w:line="288" w:lineRule="atLeast"/>
        <w:ind w:hanging="225"/>
        <w:jc w:val="both"/>
      </w:pPr>
      <w: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 </w:t>
      </w:r>
    </w:p>
    <w:p w:rsidR="00C82E82" w:rsidRDefault="00C82E82" w:rsidP="00C82E82">
      <w:pPr>
        <w:pStyle w:val="a8"/>
        <w:spacing w:before="168" w:beforeAutospacing="0" w:after="0" w:afterAutospacing="0" w:line="288" w:lineRule="atLeast"/>
        <w:ind w:hanging="225"/>
        <w:jc w:val="both"/>
      </w:pPr>
      <w:r>
        <w:t xml:space="preserve">осуществление пропускного режима. </w:t>
      </w:r>
    </w:p>
    <w:p w:rsidR="00C82E82" w:rsidRDefault="00C82E82" w:rsidP="00C82E82">
      <w:pPr>
        <w:pStyle w:val="a8"/>
        <w:spacing w:before="0" w:beforeAutospacing="0" w:after="0" w:afterAutospacing="0" w:line="288" w:lineRule="atLeast"/>
        <w:jc w:val="both"/>
      </w:pPr>
      <w:r>
        <w:t>4.4.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C82E82" w:rsidRPr="00C82E82" w:rsidRDefault="00C82E82" w:rsidP="00C82E82">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
          <w:bCs/>
          <w:color w:val="auto"/>
          <w:lang w:bidi="ar-SA"/>
        </w:rPr>
        <w:t xml:space="preserve"> </w:t>
      </w:r>
      <w:r w:rsidRPr="00C82E82">
        <w:rPr>
          <w:rFonts w:ascii="Times New Roman" w:eastAsia="Times New Roman" w:hAnsi="Times New Roman" w:cs="Times New Roman"/>
          <w:b/>
          <w:bCs/>
          <w:color w:val="auto"/>
          <w:lang w:bidi="ar-SA"/>
        </w:rPr>
        <w:t>Объем и категории обрабатываемых персональных данных,</w:t>
      </w:r>
    </w:p>
    <w:p w:rsidR="00C82E82" w:rsidRPr="00C82E82" w:rsidRDefault="00C82E82" w:rsidP="00C82E82">
      <w:pPr>
        <w:widowControl/>
        <w:jc w:val="center"/>
        <w:rPr>
          <w:rFonts w:ascii="Times New Roman" w:eastAsia="Times New Roman" w:hAnsi="Times New Roman" w:cs="Times New Roman"/>
          <w:color w:val="auto"/>
          <w:lang w:bidi="ar-SA"/>
        </w:rPr>
      </w:pPr>
      <w:r w:rsidRPr="00C82E82">
        <w:rPr>
          <w:rFonts w:ascii="Times New Roman" w:eastAsia="Times New Roman" w:hAnsi="Times New Roman" w:cs="Times New Roman"/>
          <w:b/>
          <w:bCs/>
          <w:color w:val="auto"/>
          <w:lang w:bidi="ar-SA"/>
        </w:rPr>
        <w:t>категории субъектов персональных данных</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5</w:t>
      </w:r>
      <w:r w:rsidRPr="00C82E82">
        <w:rPr>
          <w:rFonts w:ascii="Times New Roman" w:eastAsia="Times New Roman" w:hAnsi="Times New Roman" w:cs="Times New Roman"/>
          <w:color w:val="auto"/>
          <w:lang w:bidi="ar-SA"/>
        </w:rPr>
        <w:t xml:space="preserve">. Содержание и объем обрабатываемых персональных данных должны соответствовать заявленным целям обработки, предусмотренным в </w:t>
      </w:r>
      <w:hyperlink r:id="rId25" w:history="1">
        <w:r w:rsidRPr="00C8343C">
          <w:rPr>
            <w:rFonts w:ascii="Times New Roman" w:eastAsia="Times New Roman" w:hAnsi="Times New Roman" w:cs="Times New Roman"/>
            <w:color w:val="auto"/>
            <w:lang w:bidi="ar-SA"/>
          </w:rPr>
          <w:t xml:space="preserve">разд. </w:t>
        </w:r>
      </w:hyperlink>
      <w:r w:rsidR="00C8343C" w:rsidRPr="00C8343C">
        <w:rPr>
          <w:rFonts w:ascii="Times New Roman" w:eastAsia="Times New Roman" w:hAnsi="Times New Roman" w:cs="Times New Roman"/>
          <w:color w:val="auto"/>
          <w:lang w:bidi="ar-SA"/>
        </w:rPr>
        <w:t>4</w:t>
      </w:r>
      <w:r w:rsidRPr="00C82E82">
        <w:rPr>
          <w:rFonts w:ascii="Times New Roman" w:eastAsia="Times New Roman" w:hAnsi="Times New Roman" w:cs="Times New Roman"/>
          <w:color w:val="auto"/>
          <w:lang w:bidi="ar-SA"/>
        </w:rPr>
        <w:t xml:space="preserve"> настоящей Политики. Обрабатываемые персональные данные не должны быть избыточными по отношению к заявленным целям их обработки.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4.</w:t>
      </w:r>
      <w:r>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 Оператор может обрабатывать персональные данные следующих категорий субъектов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фамилия, имя, отчество;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пол;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гражданство;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дата и место рождения;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контактные данные; </w:t>
      </w:r>
    </w:p>
    <w:p w:rsid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об образовании, опыте работы, квалификации;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иные персональные данные, сообщаемые кандидатами в резюме и сопроводительных письмах.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фамилия, имя, отчество;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пол;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гражданство;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дата и место рождения;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изображение (фотография);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паспортные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адрес регистрации по месту жительства;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адрес фактического проживания;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контактные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индивидуальный номер налогоплательщика;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страховой номер индивидуального лицевого счета (СНИЛС); </w:t>
      </w:r>
    </w:p>
    <w:p w:rsidR="00C8343C" w:rsidRDefault="00C82E82" w:rsidP="00C8343C">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об образовании, квалификации, профессиональной подготовке и повышении квалификации; </w:t>
      </w:r>
    </w:p>
    <w:p w:rsidR="00C8343C" w:rsidRPr="00C82E82" w:rsidRDefault="00C8343C" w:rsidP="00C8343C">
      <w:pPr>
        <w:widowControl/>
        <w:spacing w:before="168" w:line="288" w:lineRule="atLeast"/>
        <w:ind w:hanging="225"/>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сведения о наличии/отсутствии судимости;</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семейное положение, наличие детей, родственные связи;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 трудовой деятельности, в том числе наличие поощрений, награждений и (или) дисциплинарных взысканий;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данные о регистрации брака;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 xml:space="preserve">сведения о воинском учете;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об инвалидности;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об удержании алиментов;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о доходе с предыдущего места работы;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иные персональные данные, предоставляемые работниками в соответствии с требованиями трудового законодательства.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.3. Члены семьи работников Оператора - для целей исполнения трудового законодательства в рамках трудовых и иных непосредственно связанных с ним отношений: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фамилия, имя, отчество;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степень родства;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год рождения;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иные персональные данные, предоставляемые работниками в соответствии с требованиями трудового законодательства.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.4. Клиенты и контрагенты Оператора (физические лица) - для целей осуществления своей деятельности в соответствии с уставом </w:t>
      </w:r>
      <w:r>
        <w:rPr>
          <w:rFonts w:ascii="Times New Roman" w:eastAsia="Times New Roman" w:hAnsi="Times New Roman" w:cs="Times New Roman"/>
          <w:color w:val="auto"/>
          <w:lang w:bidi="ar-SA"/>
        </w:rPr>
        <w:t>ОГАУК ТО ТЮЗ</w:t>
      </w:r>
      <w:r w:rsidRPr="00C82E82">
        <w:rPr>
          <w:rFonts w:ascii="Times New Roman" w:eastAsia="Times New Roman" w:hAnsi="Times New Roman" w:cs="Times New Roman"/>
          <w:color w:val="auto"/>
          <w:lang w:bidi="ar-SA"/>
        </w:rPr>
        <w:t xml:space="preserve">, осуществления пропускного режима: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фамилия, имя, отчество;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дата и место рождения;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паспортные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адрес регистрации по месту жительства;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контактные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замещаемая должность;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индивидуальный номер налогоплательщика;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номер расчетного счета;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иные персональные данные, предоставляемые клиентами и контрагентами (физическими лицами), необходимые для заключения и исполнения договоров.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sidR="00453250">
        <w:rPr>
          <w:rFonts w:ascii="Times New Roman" w:eastAsia="Times New Roman" w:hAnsi="Times New Roman" w:cs="Times New Roman"/>
          <w:color w:val="auto"/>
          <w:lang w:bidi="ar-SA"/>
        </w:rPr>
        <w:t>6</w:t>
      </w:r>
      <w:r w:rsidRPr="00C82E82">
        <w:rPr>
          <w:rFonts w:ascii="Times New Roman" w:eastAsia="Times New Roman" w:hAnsi="Times New Roman" w:cs="Times New Roman"/>
          <w:color w:val="auto"/>
          <w:lang w:bidi="ar-SA"/>
        </w:rPr>
        <w:t xml:space="preserve">.5.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453250">
        <w:rPr>
          <w:rFonts w:ascii="Times New Roman" w:eastAsia="Times New Roman" w:hAnsi="Times New Roman" w:cs="Times New Roman"/>
          <w:color w:val="auto"/>
          <w:lang w:bidi="ar-SA"/>
        </w:rPr>
        <w:t>учреждения</w:t>
      </w:r>
      <w:r w:rsidRPr="00C82E82">
        <w:rPr>
          <w:rFonts w:ascii="Times New Roman" w:eastAsia="Times New Roman" w:hAnsi="Times New Roman" w:cs="Times New Roman"/>
          <w:color w:val="auto"/>
          <w:lang w:bidi="ar-SA"/>
        </w:rPr>
        <w:t xml:space="preserve">, осуществления пропускного режима: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фамилия, имя, отчество;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паспортные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контактные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замещаемая должность;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 xml:space="preserve">иные персональные данные, предоставляемые представителями (работниками) клиентов и контрагентов, необходимые для заключения и исполнения договоров.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sidR="00453250">
        <w:rPr>
          <w:rFonts w:ascii="Times New Roman" w:eastAsia="Times New Roman" w:hAnsi="Times New Roman" w:cs="Times New Roman"/>
          <w:color w:val="auto"/>
          <w:lang w:bidi="ar-SA"/>
        </w:rPr>
        <w:t>7</w:t>
      </w:r>
      <w:r w:rsidRPr="00C82E82">
        <w:rPr>
          <w:rFonts w:ascii="Times New Roman" w:eastAsia="Times New Roman" w:hAnsi="Times New Roman" w:cs="Times New Roman"/>
          <w:color w:val="auto"/>
          <w:lang w:bidi="ar-SA"/>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rsidR="00C82E82" w:rsidRPr="00C82E82" w:rsidRDefault="00C82E82" w:rsidP="00C82E82">
      <w:pPr>
        <w:widowControl/>
        <w:spacing w:before="240"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4.</w:t>
      </w:r>
      <w:r w:rsidR="00453250">
        <w:rPr>
          <w:rFonts w:ascii="Times New Roman" w:eastAsia="Times New Roman" w:hAnsi="Times New Roman" w:cs="Times New Roman"/>
          <w:color w:val="auto"/>
          <w:lang w:bidi="ar-SA"/>
        </w:rPr>
        <w:t>8</w:t>
      </w:r>
      <w:r w:rsidRPr="00C82E82">
        <w:rPr>
          <w:rFonts w:ascii="Times New Roman" w:eastAsia="Times New Roman" w:hAnsi="Times New Roman" w:cs="Times New Roman"/>
          <w:color w:val="auto"/>
          <w:lang w:bidi="ar-SA"/>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6" w:history="1">
        <w:r w:rsidRPr="00C8343C">
          <w:rPr>
            <w:rFonts w:ascii="Times New Roman" w:eastAsia="Times New Roman" w:hAnsi="Times New Roman" w:cs="Times New Roman"/>
            <w:color w:val="auto"/>
            <w:lang w:bidi="ar-SA"/>
          </w:rPr>
          <w:t>законодательством</w:t>
        </w:r>
      </w:hyperlink>
      <w:r w:rsidRPr="00C82E82">
        <w:rPr>
          <w:rFonts w:ascii="Times New Roman" w:eastAsia="Times New Roman" w:hAnsi="Times New Roman" w:cs="Times New Roman"/>
          <w:color w:val="auto"/>
          <w:lang w:bidi="ar-SA"/>
        </w:rPr>
        <w:t xml:space="preserve"> РФ.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jc w:val="center"/>
        <w:rPr>
          <w:rFonts w:ascii="Times New Roman" w:eastAsia="Times New Roman" w:hAnsi="Times New Roman" w:cs="Times New Roman"/>
          <w:color w:val="auto"/>
          <w:lang w:bidi="ar-SA"/>
        </w:rPr>
      </w:pPr>
      <w:r w:rsidRPr="00C82E82">
        <w:rPr>
          <w:rFonts w:ascii="Times New Roman" w:eastAsia="Times New Roman" w:hAnsi="Times New Roman" w:cs="Times New Roman"/>
          <w:b/>
          <w:bCs/>
          <w:color w:val="auto"/>
          <w:lang w:bidi="ar-SA"/>
        </w:rPr>
        <w:t>5. Порядок и условия обработки персональных данных</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5.1. Обработка персональных данных осуществляется Оператором в соответствии с требованиями законодательства Российской Федерации.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history="1">
        <w:r w:rsidRPr="00C8343C">
          <w:rPr>
            <w:rFonts w:ascii="Times New Roman" w:eastAsia="Times New Roman" w:hAnsi="Times New Roman" w:cs="Times New Roman"/>
            <w:color w:val="auto"/>
            <w:lang w:bidi="ar-SA"/>
          </w:rPr>
          <w:t>случаях</w:t>
        </w:r>
      </w:hyperlink>
      <w:r w:rsidRPr="00C82E82">
        <w:rPr>
          <w:rFonts w:ascii="Times New Roman" w:eastAsia="Times New Roman" w:hAnsi="Times New Roman" w:cs="Times New Roman"/>
          <w:color w:val="auto"/>
          <w:lang w:bidi="ar-SA"/>
        </w:rPr>
        <w:t xml:space="preserve">, предусмотренных законодательством Российской Федерации.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5.3. Оператор осуществляет обработку персональных данных для каждой цели их обработки следующими способами: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неавтоматизированная обработка персональных данных;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смешанная обработка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5.5. Обработка персональных данных для каждой цели обработки, указанной в </w:t>
      </w:r>
      <w:hyperlink r:id="rId28" w:history="1">
        <w:r w:rsidRPr="00C8343C">
          <w:rPr>
            <w:rFonts w:ascii="Times New Roman" w:eastAsia="Times New Roman" w:hAnsi="Times New Roman" w:cs="Times New Roman"/>
            <w:color w:val="auto"/>
            <w:lang w:bidi="ar-SA"/>
          </w:rPr>
          <w:t>п. 2.3</w:t>
        </w:r>
      </w:hyperlink>
      <w:r w:rsidRPr="00C8343C">
        <w:rPr>
          <w:rFonts w:ascii="Times New Roman" w:eastAsia="Times New Roman" w:hAnsi="Times New Roman" w:cs="Times New Roman"/>
          <w:color w:val="auto"/>
          <w:lang w:bidi="ar-SA"/>
        </w:rPr>
        <w:t xml:space="preserve"> </w:t>
      </w:r>
      <w:r w:rsidRPr="00C82E82">
        <w:rPr>
          <w:rFonts w:ascii="Times New Roman" w:eastAsia="Times New Roman" w:hAnsi="Times New Roman" w:cs="Times New Roman"/>
          <w:color w:val="auto"/>
          <w:lang w:bidi="ar-SA"/>
        </w:rPr>
        <w:t xml:space="preserve">Политики, осуществляется путем: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получения персональных данных в устной и письменной форме непосредственно от субъектов персональных данных;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внесения персональных данных в журналы, реестры и информационные системы Оператора;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использования иных способов обработки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C82E82" w:rsidRPr="00C82E82" w:rsidRDefault="00C43007" w:rsidP="00C82E82">
      <w:pPr>
        <w:widowControl/>
        <w:spacing w:before="168" w:line="288" w:lineRule="atLeast"/>
        <w:jc w:val="both"/>
        <w:rPr>
          <w:rFonts w:ascii="Times New Roman" w:eastAsia="Times New Roman" w:hAnsi="Times New Roman" w:cs="Times New Roman"/>
          <w:color w:val="auto"/>
          <w:lang w:bidi="ar-SA"/>
        </w:rPr>
      </w:pPr>
      <w:hyperlink r:id="rId29" w:history="1">
        <w:r w:rsidR="00C82E82" w:rsidRPr="00C8343C">
          <w:rPr>
            <w:rFonts w:ascii="Times New Roman" w:eastAsia="Times New Roman" w:hAnsi="Times New Roman" w:cs="Times New Roman"/>
            <w:color w:val="auto"/>
            <w:u w:val="single"/>
            <w:lang w:bidi="ar-SA"/>
          </w:rPr>
          <w:t>Требования</w:t>
        </w:r>
      </w:hyperlink>
      <w:r w:rsidR="00C82E82" w:rsidRPr="00C8343C">
        <w:rPr>
          <w:rFonts w:ascii="Times New Roman" w:eastAsia="Times New Roman" w:hAnsi="Times New Roman" w:cs="Times New Roman"/>
          <w:color w:val="auto"/>
          <w:lang w:bidi="ar-SA"/>
        </w:rPr>
        <w:t xml:space="preserve"> к с</w:t>
      </w:r>
      <w:r w:rsidR="00C82E82" w:rsidRPr="00C82E82">
        <w:rPr>
          <w:rFonts w:ascii="Times New Roman" w:eastAsia="Times New Roman" w:hAnsi="Times New Roman" w:cs="Times New Roman"/>
          <w:color w:val="auto"/>
          <w:lang w:bidi="ar-SA"/>
        </w:rPr>
        <w:t xml:space="preserve">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 xml:space="preserve">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определяет угрозы безопасности персональных данных при их обработке;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принимает локальные нормативные акты и иные документы, регулирующие отношения в сфере обработки и защиты персональных данных;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создает необходимые условия для работы с персональными данными;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организует учет документов, содержащих персональные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организует работу с информационными системами, в которых обрабатываются персональные данные;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хранит персональные данные в условиях, при которых обеспечивается их сохранность и исключается неправомерный доступ к ним;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организует обучение работников Оператора, осуществляющих обработку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5.9.1. Персональные данные на бумажных носителях хранятся в </w:t>
      </w:r>
      <w:r w:rsidR="00453250">
        <w:rPr>
          <w:rFonts w:ascii="Times New Roman" w:eastAsia="Times New Roman" w:hAnsi="Times New Roman" w:cs="Times New Roman"/>
          <w:color w:val="auto"/>
          <w:lang w:bidi="ar-SA"/>
        </w:rPr>
        <w:t>ОГАУК ТО ТЮЗ</w:t>
      </w:r>
      <w:r w:rsidRPr="00C82E82">
        <w:rPr>
          <w:rFonts w:ascii="Times New Roman" w:eastAsia="Times New Roman" w:hAnsi="Times New Roman" w:cs="Times New Roman"/>
          <w:color w:val="auto"/>
          <w:lang w:bidi="ar-SA"/>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30" w:history="1">
        <w:r w:rsidRPr="00C8343C">
          <w:rPr>
            <w:rFonts w:ascii="Times New Roman" w:eastAsia="Times New Roman" w:hAnsi="Times New Roman" w:cs="Times New Roman"/>
            <w:color w:val="auto"/>
            <w:lang w:bidi="ar-SA"/>
          </w:rPr>
          <w:t>закон</w:t>
        </w:r>
      </w:hyperlink>
      <w:r w:rsidRPr="00C8343C">
        <w:rPr>
          <w:rFonts w:ascii="Times New Roman" w:eastAsia="Times New Roman" w:hAnsi="Times New Roman" w:cs="Times New Roman"/>
          <w:color w:val="auto"/>
          <w:lang w:bidi="ar-SA"/>
        </w:rPr>
        <w:t xml:space="preserve"> от 22.10.2004 N 125-ФЗ "Об архивном деле в Российской Федерации", </w:t>
      </w:r>
      <w:hyperlink r:id="rId31" w:history="1">
        <w:r w:rsidRPr="00C8343C">
          <w:rPr>
            <w:rFonts w:ascii="Times New Roman" w:eastAsia="Times New Roman" w:hAnsi="Times New Roman" w:cs="Times New Roman"/>
            <w:color w:val="auto"/>
            <w:lang w:bidi="ar-SA"/>
          </w:rPr>
          <w:t>Перечень</w:t>
        </w:r>
      </w:hyperlink>
      <w:r w:rsidRPr="00C82E82">
        <w:rPr>
          <w:rFonts w:ascii="Times New Roman" w:eastAsia="Times New Roman" w:hAnsi="Times New Roman" w:cs="Times New Roman"/>
          <w:color w:val="auto"/>
          <w:lang w:bidi="ar-SA"/>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5.10. Оператор прекращает обработку персональных данных в следующих случаях: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выявлен факт их неправомерной обработки. Срок - в течение трех рабочих дней с даты выявления;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достигнута цель их обработки; </w:t>
      </w:r>
    </w:p>
    <w:p w:rsidR="00C82E82" w:rsidRPr="00C8343C"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 xml:space="preserve">истек срок действия или отозвано согласие субъекта персональных данных на обработку указанных данных, когда по </w:t>
      </w:r>
      <w:hyperlink r:id="rId32" w:history="1">
        <w:r w:rsidRPr="00C8343C">
          <w:rPr>
            <w:rFonts w:ascii="Times New Roman" w:eastAsia="Times New Roman" w:hAnsi="Times New Roman" w:cs="Times New Roman"/>
            <w:color w:val="auto"/>
            <w:lang w:bidi="ar-SA"/>
          </w:rPr>
          <w:t>Закону</w:t>
        </w:r>
      </w:hyperlink>
      <w:r w:rsidRPr="00C8343C">
        <w:rPr>
          <w:rFonts w:ascii="Times New Roman" w:eastAsia="Times New Roman" w:hAnsi="Times New Roman" w:cs="Times New Roman"/>
          <w:color w:val="auto"/>
          <w:lang w:bidi="ar-SA"/>
        </w:rPr>
        <w:t xml:space="preserve"> о персональных данных обработка этих данных допускается только с согласия. </w:t>
      </w:r>
    </w:p>
    <w:p w:rsidR="00C82E82" w:rsidRPr="00C8343C" w:rsidRDefault="00C82E82" w:rsidP="00C82E82">
      <w:pPr>
        <w:widowControl/>
        <w:spacing w:before="168" w:line="288" w:lineRule="atLeast"/>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rsidR="00C82E82" w:rsidRPr="00C8343C"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иное не предусмотрено договором, стороной которого, выгодоприобретателем или </w:t>
      </w:r>
      <w:proofErr w:type="gramStart"/>
      <w:r w:rsidRPr="00C8343C">
        <w:rPr>
          <w:rFonts w:ascii="Times New Roman" w:eastAsia="Times New Roman" w:hAnsi="Times New Roman" w:cs="Times New Roman"/>
          <w:color w:val="auto"/>
          <w:lang w:bidi="ar-SA"/>
        </w:rPr>
        <w:t>поручителем</w:t>
      </w:r>
      <w:proofErr w:type="gramEnd"/>
      <w:r w:rsidRPr="00C8343C">
        <w:rPr>
          <w:rFonts w:ascii="Times New Roman" w:eastAsia="Times New Roman" w:hAnsi="Times New Roman" w:cs="Times New Roman"/>
          <w:color w:val="auto"/>
          <w:lang w:bidi="ar-SA"/>
        </w:rPr>
        <w:t xml:space="preserve"> по которому является субъект персональных данных;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Оператор не вправе осуществлять обработку без согласия субъекта персональных данных на основаниях, предусмотренных </w:t>
      </w:r>
      <w:hyperlink r:id="rId33" w:history="1">
        <w:r w:rsidRPr="00C8343C">
          <w:rPr>
            <w:rFonts w:ascii="Times New Roman" w:eastAsia="Times New Roman" w:hAnsi="Times New Roman" w:cs="Times New Roman"/>
            <w:color w:val="auto"/>
            <w:lang w:bidi="ar-SA"/>
          </w:rPr>
          <w:t>Законом</w:t>
        </w:r>
      </w:hyperlink>
      <w:r w:rsidRPr="00C82E82">
        <w:rPr>
          <w:rFonts w:ascii="Times New Roman" w:eastAsia="Times New Roman" w:hAnsi="Times New Roman" w:cs="Times New Roman"/>
          <w:color w:val="auto"/>
          <w:lang w:bidi="ar-SA"/>
        </w:rPr>
        <w:t xml:space="preserve"> о персональных данных или иными федеральными законами;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иное не предусмотрено другим соглашением между Оператором и субъектом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4" w:history="1">
        <w:r w:rsidRPr="00C8343C">
          <w:rPr>
            <w:rFonts w:ascii="Times New Roman" w:eastAsia="Times New Roman" w:hAnsi="Times New Roman" w:cs="Times New Roman"/>
            <w:color w:val="auto"/>
            <w:lang w:bidi="ar-SA"/>
          </w:rPr>
          <w:t>Законом</w:t>
        </w:r>
      </w:hyperlink>
      <w:r w:rsidRPr="00C8343C">
        <w:rPr>
          <w:rFonts w:ascii="Times New Roman" w:eastAsia="Times New Roman" w:hAnsi="Times New Roman" w:cs="Times New Roman"/>
          <w:color w:val="auto"/>
          <w:lang w:bidi="ar-SA"/>
        </w:rPr>
        <w:t xml:space="preserve"> </w:t>
      </w:r>
      <w:r w:rsidRPr="00C82E82">
        <w:rPr>
          <w:rFonts w:ascii="Times New Roman" w:eastAsia="Times New Roman" w:hAnsi="Times New Roman" w:cs="Times New Roman"/>
          <w:color w:val="auto"/>
          <w:lang w:bidi="ar-SA"/>
        </w:rPr>
        <w:t xml:space="preserve">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5" w:history="1">
        <w:r w:rsidRPr="00C8343C">
          <w:rPr>
            <w:rFonts w:ascii="Times New Roman" w:eastAsia="Times New Roman" w:hAnsi="Times New Roman" w:cs="Times New Roman"/>
            <w:color w:val="auto"/>
            <w:lang w:bidi="ar-SA"/>
          </w:rPr>
          <w:t>Законе</w:t>
        </w:r>
      </w:hyperlink>
      <w:r w:rsidRPr="00C8343C">
        <w:rPr>
          <w:rFonts w:ascii="Times New Roman" w:eastAsia="Times New Roman" w:hAnsi="Times New Roman" w:cs="Times New Roman"/>
          <w:color w:val="auto"/>
          <w:lang w:bidi="ar-SA"/>
        </w:rPr>
        <w:t xml:space="preserve"> о </w:t>
      </w:r>
      <w:r w:rsidRPr="00C82E82">
        <w:rPr>
          <w:rFonts w:ascii="Times New Roman" w:eastAsia="Times New Roman" w:hAnsi="Times New Roman" w:cs="Times New Roman"/>
          <w:color w:val="auto"/>
          <w:lang w:bidi="ar-SA"/>
        </w:rPr>
        <w:t xml:space="preserve">персональных данных.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jc w:val="center"/>
        <w:rPr>
          <w:rFonts w:ascii="Times New Roman" w:eastAsia="Times New Roman" w:hAnsi="Times New Roman" w:cs="Times New Roman"/>
          <w:color w:val="auto"/>
          <w:lang w:bidi="ar-SA"/>
        </w:rPr>
      </w:pPr>
      <w:r w:rsidRPr="00C82E82">
        <w:rPr>
          <w:rFonts w:ascii="Times New Roman" w:eastAsia="Times New Roman" w:hAnsi="Times New Roman" w:cs="Times New Roman"/>
          <w:b/>
          <w:bCs/>
          <w:color w:val="auto"/>
          <w:lang w:bidi="ar-SA"/>
        </w:rPr>
        <w:t>6. Актуализация, исправление, удаление, уничтожение</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jc w:val="center"/>
        <w:rPr>
          <w:rFonts w:ascii="Times New Roman" w:eastAsia="Times New Roman" w:hAnsi="Times New Roman" w:cs="Times New Roman"/>
          <w:color w:val="auto"/>
          <w:lang w:bidi="ar-SA"/>
        </w:rPr>
      </w:pPr>
      <w:r w:rsidRPr="00C82E82">
        <w:rPr>
          <w:rFonts w:ascii="Times New Roman" w:eastAsia="Times New Roman" w:hAnsi="Times New Roman" w:cs="Times New Roman"/>
          <w:b/>
          <w:bCs/>
          <w:color w:val="auto"/>
          <w:lang w:bidi="ar-SA"/>
        </w:rPr>
        <w:t>персональных данных, ответы на запросы субъектов на доступ</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jc w:val="center"/>
        <w:rPr>
          <w:rFonts w:ascii="Times New Roman" w:eastAsia="Times New Roman" w:hAnsi="Times New Roman" w:cs="Times New Roman"/>
          <w:color w:val="auto"/>
          <w:lang w:bidi="ar-SA"/>
        </w:rPr>
      </w:pPr>
      <w:r w:rsidRPr="00C82E82">
        <w:rPr>
          <w:rFonts w:ascii="Times New Roman" w:eastAsia="Times New Roman" w:hAnsi="Times New Roman" w:cs="Times New Roman"/>
          <w:b/>
          <w:bCs/>
          <w:color w:val="auto"/>
          <w:lang w:bidi="ar-SA"/>
        </w:rPr>
        <w:t>к персональным данным</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w:t>
      </w:r>
      <w:r w:rsidRPr="00C8343C">
        <w:rPr>
          <w:rFonts w:ascii="Times New Roman" w:eastAsia="Times New Roman" w:hAnsi="Times New Roman" w:cs="Times New Roman"/>
          <w:color w:val="auto"/>
          <w:lang w:bidi="ar-SA"/>
        </w:rPr>
        <w:t xml:space="preserve">в </w:t>
      </w:r>
      <w:hyperlink r:id="rId36" w:history="1">
        <w:r w:rsidRPr="00C8343C">
          <w:rPr>
            <w:rFonts w:ascii="Times New Roman" w:eastAsia="Times New Roman" w:hAnsi="Times New Roman" w:cs="Times New Roman"/>
            <w:color w:val="auto"/>
            <w:lang w:bidi="ar-SA"/>
          </w:rPr>
          <w:t>ч. 7 ст. 14</w:t>
        </w:r>
      </w:hyperlink>
      <w:r w:rsidRPr="00C82E82">
        <w:rPr>
          <w:rFonts w:ascii="Times New Roman" w:eastAsia="Times New Roman" w:hAnsi="Times New Roman" w:cs="Times New Roman"/>
          <w:color w:val="auto"/>
          <w:lang w:bidi="ar-SA"/>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Запрос должен содержать: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lastRenderedPageBreak/>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подпись субъекта персональных данных или его представителя. </w:t>
      </w:r>
    </w:p>
    <w:p w:rsidR="00C82E82" w:rsidRPr="00C8343C"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Запрос может быть направлен в форме электронного документа и подписан электронной подписью в соответствии с </w:t>
      </w:r>
      <w:hyperlink r:id="rId37" w:history="1">
        <w:r w:rsidRPr="00C8343C">
          <w:rPr>
            <w:rFonts w:ascii="Times New Roman" w:eastAsia="Times New Roman" w:hAnsi="Times New Roman" w:cs="Times New Roman"/>
            <w:color w:val="auto"/>
            <w:lang w:bidi="ar-SA"/>
          </w:rPr>
          <w:t>законодательством</w:t>
        </w:r>
      </w:hyperlink>
      <w:r w:rsidRPr="00C8343C">
        <w:rPr>
          <w:rFonts w:ascii="Times New Roman" w:eastAsia="Times New Roman" w:hAnsi="Times New Roman" w:cs="Times New Roman"/>
          <w:color w:val="auto"/>
          <w:lang w:bidi="ar-SA"/>
        </w:rPr>
        <w:t xml:space="preserve"> Российской Федерации. </w:t>
      </w:r>
    </w:p>
    <w:p w:rsidR="00C82E82" w:rsidRPr="00C8343C" w:rsidRDefault="00C82E82" w:rsidP="00C82E82">
      <w:pPr>
        <w:widowControl/>
        <w:spacing w:before="168" w:line="288" w:lineRule="atLeast"/>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Оператор предоставляет сведения, указанные в </w:t>
      </w:r>
      <w:hyperlink r:id="rId38" w:history="1">
        <w:r w:rsidRPr="00C8343C">
          <w:rPr>
            <w:rFonts w:ascii="Times New Roman" w:eastAsia="Times New Roman" w:hAnsi="Times New Roman" w:cs="Times New Roman"/>
            <w:color w:val="auto"/>
            <w:lang w:bidi="ar-SA"/>
          </w:rPr>
          <w:t>ч. 7 ст. 14</w:t>
        </w:r>
      </w:hyperlink>
      <w:r w:rsidRPr="00C8343C">
        <w:rPr>
          <w:rFonts w:ascii="Times New Roman" w:eastAsia="Times New Roman" w:hAnsi="Times New Roman" w:cs="Times New Roman"/>
          <w:color w:val="auto"/>
          <w:lang w:bidi="ar-SA"/>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rsidR="00C82E82" w:rsidRPr="00C8343C" w:rsidRDefault="00C82E82" w:rsidP="00C82E82">
      <w:pPr>
        <w:widowControl/>
        <w:spacing w:before="168" w:line="288" w:lineRule="atLeast"/>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Если в обращении (запросе) субъекта персональных данных не отражены в соответствии с требованиями </w:t>
      </w:r>
      <w:hyperlink r:id="rId39" w:history="1">
        <w:r w:rsidRPr="00C8343C">
          <w:rPr>
            <w:rFonts w:ascii="Times New Roman" w:eastAsia="Times New Roman" w:hAnsi="Times New Roman" w:cs="Times New Roman"/>
            <w:color w:val="auto"/>
            <w:lang w:bidi="ar-SA"/>
          </w:rPr>
          <w:t>Закона</w:t>
        </w:r>
      </w:hyperlink>
      <w:r w:rsidRPr="00C8343C">
        <w:rPr>
          <w:rFonts w:ascii="Times New Roman" w:eastAsia="Times New Roman" w:hAnsi="Times New Roman" w:cs="Times New Roman"/>
          <w:color w:val="auto"/>
          <w:lang w:bidi="ar-SA"/>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343C">
        <w:rPr>
          <w:rFonts w:ascii="Times New Roman" w:eastAsia="Times New Roman" w:hAnsi="Times New Roman" w:cs="Times New Roman"/>
          <w:color w:val="auto"/>
          <w:lang w:bidi="ar-SA"/>
        </w:rPr>
        <w:t xml:space="preserve">Право субъекта персональных данных на доступ к его персональным данным может быть ограничено в соответствии с </w:t>
      </w:r>
      <w:hyperlink r:id="rId40" w:history="1">
        <w:r w:rsidRPr="00C8343C">
          <w:rPr>
            <w:rFonts w:ascii="Times New Roman" w:eastAsia="Times New Roman" w:hAnsi="Times New Roman" w:cs="Times New Roman"/>
            <w:color w:val="auto"/>
            <w:lang w:bidi="ar-SA"/>
          </w:rPr>
          <w:t>ч. 8 ст. 14</w:t>
        </w:r>
      </w:hyperlink>
      <w:r w:rsidRPr="00C82E82">
        <w:rPr>
          <w:rFonts w:ascii="Times New Roman" w:eastAsia="Times New Roman" w:hAnsi="Times New Roman" w:cs="Times New Roman"/>
          <w:color w:val="auto"/>
          <w:lang w:bidi="ar-SA"/>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w:t>
      </w:r>
      <w:r w:rsidRPr="00C82E82">
        <w:rPr>
          <w:rFonts w:ascii="Times New Roman" w:eastAsia="Times New Roman" w:hAnsi="Times New Roman" w:cs="Times New Roman"/>
          <w:color w:val="auto"/>
          <w:lang w:bidi="ar-SA"/>
        </w:rPr>
        <w:lastRenderedPageBreak/>
        <w:t xml:space="preserve">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6.5. Порядок уничтожения персональных данных Оператором.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6.5.1. Условия и сроки уничтожения персональных данных Оператором: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достижение цели обработки персональных данных либо утрата необходимости достигать эту цель - в течение 30 дней;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достижение максимальных сроков хранения документов, содержащих персональные данные, - в течение 30 дней;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иное не предусмотрено договором, стороной которого, выгодоприобретателем или </w:t>
      </w:r>
      <w:proofErr w:type="gramStart"/>
      <w:r w:rsidRPr="00C82E82">
        <w:rPr>
          <w:rFonts w:ascii="Times New Roman" w:eastAsia="Times New Roman" w:hAnsi="Times New Roman" w:cs="Times New Roman"/>
          <w:color w:val="auto"/>
          <w:lang w:bidi="ar-SA"/>
        </w:rPr>
        <w:t>поручителем</w:t>
      </w:r>
      <w:proofErr w:type="gramEnd"/>
      <w:r w:rsidRPr="00C82E82">
        <w:rPr>
          <w:rFonts w:ascii="Times New Roman" w:eastAsia="Times New Roman" w:hAnsi="Times New Roman" w:cs="Times New Roman"/>
          <w:color w:val="auto"/>
          <w:lang w:bidi="ar-SA"/>
        </w:rPr>
        <w:t xml:space="preserve"> по которому является субъект персональных данных;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Оператор не вправе осуществлять обработку без согласия субъекта персональных данных на основаниях, предусмотренных </w:t>
      </w:r>
      <w:hyperlink r:id="rId41" w:history="1">
        <w:r w:rsidRPr="00C8343C">
          <w:rPr>
            <w:rFonts w:ascii="Times New Roman" w:eastAsia="Times New Roman" w:hAnsi="Times New Roman" w:cs="Times New Roman"/>
            <w:color w:val="auto"/>
            <w:lang w:bidi="ar-SA"/>
          </w:rPr>
          <w:t>Законом</w:t>
        </w:r>
      </w:hyperlink>
      <w:r w:rsidRPr="00C82E82">
        <w:rPr>
          <w:rFonts w:ascii="Times New Roman" w:eastAsia="Times New Roman" w:hAnsi="Times New Roman" w:cs="Times New Roman"/>
          <w:color w:val="auto"/>
          <w:lang w:bidi="ar-SA"/>
        </w:rPr>
        <w:t xml:space="preserve"> о персональных данных или иными федеральными законами; </w:t>
      </w:r>
    </w:p>
    <w:p w:rsidR="00C82E82" w:rsidRPr="00C82E82" w:rsidRDefault="00C82E82" w:rsidP="00C82E82">
      <w:pPr>
        <w:widowControl/>
        <w:spacing w:before="168" w:line="288" w:lineRule="atLeast"/>
        <w:ind w:hanging="225"/>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иное не предусмотрено другим соглашением между Оператором и субъектом персональных данных.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6.5.3. Уничтожение персональных данных осуществляет комиссия, созданная </w:t>
      </w:r>
      <w:proofErr w:type="gramStart"/>
      <w:r w:rsidRPr="00C82E82">
        <w:rPr>
          <w:rFonts w:ascii="Times New Roman" w:eastAsia="Times New Roman" w:hAnsi="Times New Roman" w:cs="Times New Roman"/>
          <w:color w:val="auto"/>
          <w:lang w:bidi="ar-SA"/>
        </w:rPr>
        <w:t>приказом  директора</w:t>
      </w:r>
      <w:proofErr w:type="gramEnd"/>
      <w:r w:rsidRPr="00C82E82">
        <w:rPr>
          <w:rFonts w:ascii="Times New Roman" w:eastAsia="Times New Roman" w:hAnsi="Times New Roman" w:cs="Times New Roman"/>
          <w:color w:val="auto"/>
          <w:lang w:bidi="ar-SA"/>
        </w:rPr>
        <w:t xml:space="preserve"> О</w:t>
      </w:r>
      <w:r w:rsidR="00C8343C">
        <w:rPr>
          <w:rFonts w:ascii="Times New Roman" w:eastAsia="Times New Roman" w:hAnsi="Times New Roman" w:cs="Times New Roman"/>
          <w:color w:val="auto"/>
          <w:lang w:bidi="ar-SA"/>
        </w:rPr>
        <w:t>ГАУК ТО ТЮЗ</w:t>
      </w:r>
      <w:r w:rsidRPr="00C82E82">
        <w:rPr>
          <w:rFonts w:ascii="Times New Roman" w:eastAsia="Times New Roman" w:hAnsi="Times New Roman" w:cs="Times New Roman"/>
          <w:color w:val="auto"/>
          <w:lang w:bidi="ar-SA"/>
        </w:rPr>
        <w:t xml:space="preserve">. </w:t>
      </w:r>
    </w:p>
    <w:p w:rsidR="00C82E82" w:rsidRPr="00C82E82" w:rsidRDefault="00C82E82" w:rsidP="00C82E82">
      <w:pPr>
        <w:widowControl/>
        <w:spacing w:before="168"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6.5.4. Способы уничтожения персональных данных устанавливаются в локальных нормативных актах Оператора. </w:t>
      </w:r>
    </w:p>
    <w:p w:rsidR="00C82E82" w:rsidRPr="00C82E82" w:rsidRDefault="00C82E82" w:rsidP="00C82E82">
      <w:pPr>
        <w:widowControl/>
        <w:spacing w:line="288" w:lineRule="atLeast"/>
        <w:jc w:val="both"/>
        <w:rPr>
          <w:rFonts w:ascii="Times New Roman" w:eastAsia="Times New Roman" w:hAnsi="Times New Roman" w:cs="Times New Roman"/>
          <w:color w:val="auto"/>
          <w:lang w:bidi="ar-SA"/>
        </w:rPr>
      </w:pPr>
      <w:r w:rsidRPr="00C82E82">
        <w:rPr>
          <w:rFonts w:ascii="Times New Roman" w:eastAsia="Times New Roman" w:hAnsi="Times New Roman" w:cs="Times New Roman"/>
          <w:color w:val="auto"/>
          <w:lang w:bidi="ar-SA"/>
        </w:rPr>
        <w:t xml:space="preserve">  </w:t>
      </w:r>
    </w:p>
    <w:p w:rsidR="00C82E82" w:rsidRDefault="00C82E82" w:rsidP="00C82E82">
      <w:pPr>
        <w:pStyle w:val="a8"/>
        <w:spacing w:before="168" w:beforeAutospacing="0" w:after="0" w:afterAutospacing="0" w:line="288" w:lineRule="atLeast"/>
        <w:ind w:hanging="225"/>
        <w:jc w:val="both"/>
      </w:pPr>
    </w:p>
    <w:bookmarkEnd w:id="5"/>
    <w:sectPr w:rsidR="00C82E82" w:rsidSect="00453250">
      <w:headerReference w:type="default" r:id="rId42"/>
      <w:footerReference w:type="default" r:id="rId43"/>
      <w:pgSz w:w="11900" w:h="16840"/>
      <w:pgMar w:top="1160" w:right="771" w:bottom="1558" w:left="16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250" w:rsidRDefault="00453250">
      <w:r>
        <w:separator/>
      </w:r>
    </w:p>
  </w:endnote>
  <w:endnote w:type="continuationSeparator" w:id="0">
    <w:p w:rsidR="00453250" w:rsidRDefault="0045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442" w:rsidRDefault="00AF14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1442" w:rsidRDefault="00AF1442"/>
  </w:footnote>
  <w:footnote w:type="continuationSeparator" w:id="0">
    <w:p w:rsidR="00AF1442" w:rsidRDefault="00AF1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442" w:rsidRDefault="00AF1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51729"/>
    <w:multiLevelType w:val="multilevel"/>
    <w:tmpl w:val="46628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B73F1"/>
    <w:multiLevelType w:val="multilevel"/>
    <w:tmpl w:val="4BBCEB9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95CAB"/>
    <w:multiLevelType w:val="multilevel"/>
    <w:tmpl w:val="8E34E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937318"/>
    <w:multiLevelType w:val="multilevel"/>
    <w:tmpl w:val="52EEE53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F4860"/>
    <w:multiLevelType w:val="multilevel"/>
    <w:tmpl w:val="B0C4C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6D434F"/>
    <w:multiLevelType w:val="multilevel"/>
    <w:tmpl w:val="C762AC2A"/>
    <w:lvl w:ilvl="0">
      <w:start w:val="1"/>
      <w:numFmt w:val="bullet"/>
      <w:lvlText w:val="о"/>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145803"/>
    <w:multiLevelType w:val="multilevel"/>
    <w:tmpl w:val="60145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B53F98"/>
    <w:multiLevelType w:val="multilevel"/>
    <w:tmpl w:val="F8406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106441"/>
    <w:multiLevelType w:val="multilevel"/>
    <w:tmpl w:val="A11A0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9192462">
    <w:abstractNumId w:val="3"/>
  </w:num>
  <w:num w:numId="2" w16cid:durableId="673143512">
    <w:abstractNumId w:val="4"/>
  </w:num>
  <w:num w:numId="3" w16cid:durableId="1141993743">
    <w:abstractNumId w:val="0"/>
  </w:num>
  <w:num w:numId="4" w16cid:durableId="1007438662">
    <w:abstractNumId w:val="1"/>
  </w:num>
  <w:num w:numId="5" w16cid:durableId="1415123394">
    <w:abstractNumId w:val="7"/>
  </w:num>
  <w:num w:numId="6" w16cid:durableId="1075664025">
    <w:abstractNumId w:val="8"/>
  </w:num>
  <w:num w:numId="7" w16cid:durableId="165219379">
    <w:abstractNumId w:val="6"/>
  </w:num>
  <w:num w:numId="8" w16cid:durableId="1503737113">
    <w:abstractNumId w:val="5"/>
  </w:num>
  <w:num w:numId="9" w16cid:durableId="31930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42"/>
    <w:rsid w:val="004445EA"/>
    <w:rsid w:val="00453250"/>
    <w:rsid w:val="00871DB7"/>
    <w:rsid w:val="00A70C64"/>
    <w:rsid w:val="00AF1442"/>
    <w:rsid w:val="00C43007"/>
    <w:rsid w:val="00C82E82"/>
    <w:rsid w:val="00C8343C"/>
    <w:rsid w:val="00EC7C91"/>
    <w:rsid w:val="00F04D69"/>
    <w:rsid w:val="00FF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8D03C"/>
  <w15:docId w15:val="{82919C32-9FC1-4AC6-85E1-6874148D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Номер заголов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Arial" w:eastAsia="Arial" w:hAnsi="Arial" w:cs="Arial"/>
      <w:b/>
      <w:bCs/>
      <w:i w:val="0"/>
      <w:iCs w:val="0"/>
      <w:smallCaps w:val="0"/>
      <w:strike w:val="0"/>
      <w:sz w:val="30"/>
      <w:szCs w:val="3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_"/>
    <w:basedOn w:val="a0"/>
    <w:link w:val="26"/>
    <w:rPr>
      <w:rFonts w:ascii="Arial" w:eastAsia="Arial" w:hAnsi="Arial" w:cs="Arial"/>
      <w:b w:val="0"/>
      <w:bCs w:val="0"/>
      <w:i w:val="0"/>
      <w:iCs w:val="0"/>
      <w:smallCaps w:val="0"/>
      <w:strike w:val="0"/>
      <w:color w:val="311B71"/>
      <w:sz w:val="28"/>
      <w:szCs w:val="28"/>
      <w:u w:val="single"/>
    </w:rPr>
  </w:style>
  <w:style w:type="paragraph" w:customStyle="1" w:styleId="20">
    <w:name w:val="Номер заголовка №2"/>
    <w:basedOn w:val="a"/>
    <w:link w:val="2"/>
    <w:pPr>
      <w:outlineLvl w:val="1"/>
    </w:pPr>
    <w:rPr>
      <w:rFonts w:ascii="Times New Roman" w:eastAsia="Times New Roman" w:hAnsi="Times New Roman" w:cs="Times New Roman"/>
      <w:b/>
      <w:bCs/>
      <w:sz w:val="26"/>
      <w:szCs w:val="26"/>
    </w:rPr>
  </w:style>
  <w:style w:type="paragraph" w:customStyle="1" w:styleId="22">
    <w:name w:val="Заголовок №2"/>
    <w:basedOn w:val="a"/>
    <w:link w:val="21"/>
    <w:pPr>
      <w:spacing w:after="380"/>
      <w:ind w:firstLine="700"/>
      <w:outlineLvl w:val="1"/>
    </w:pPr>
    <w:rPr>
      <w:rFonts w:ascii="Times New Roman" w:eastAsia="Times New Roman" w:hAnsi="Times New Roman" w:cs="Times New Roman"/>
      <w:b/>
      <w:bCs/>
      <w:sz w:val="28"/>
      <w:szCs w:val="28"/>
    </w:rPr>
  </w:style>
  <w:style w:type="paragraph" w:customStyle="1" w:styleId="10">
    <w:name w:val="Заголовок №1"/>
    <w:basedOn w:val="a"/>
    <w:link w:val="1"/>
    <w:pPr>
      <w:spacing w:after="300" w:line="221" w:lineRule="auto"/>
      <w:jc w:val="center"/>
      <w:outlineLvl w:val="0"/>
    </w:pPr>
    <w:rPr>
      <w:rFonts w:ascii="Arial" w:eastAsia="Arial" w:hAnsi="Arial" w:cs="Arial"/>
      <w:b/>
      <w:bCs/>
      <w:sz w:val="30"/>
      <w:szCs w:val="3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6">
    <w:name w:val="Основной текст (2)"/>
    <w:basedOn w:val="a"/>
    <w:link w:val="25"/>
    <w:pPr>
      <w:spacing w:after="500" w:line="286" w:lineRule="auto"/>
      <w:jc w:val="center"/>
    </w:pPr>
    <w:rPr>
      <w:rFonts w:ascii="Arial" w:eastAsia="Arial" w:hAnsi="Arial" w:cs="Arial"/>
      <w:color w:val="311B71"/>
      <w:sz w:val="28"/>
      <w:szCs w:val="28"/>
      <w:u w:val="single"/>
    </w:rPr>
  </w:style>
  <w:style w:type="paragraph" w:styleId="a4">
    <w:name w:val="header"/>
    <w:basedOn w:val="a"/>
    <w:link w:val="a5"/>
    <w:uiPriority w:val="99"/>
    <w:unhideWhenUsed/>
    <w:rsid w:val="00C82E82"/>
    <w:pPr>
      <w:tabs>
        <w:tab w:val="center" w:pos="4677"/>
        <w:tab w:val="right" w:pos="9355"/>
      </w:tabs>
    </w:pPr>
  </w:style>
  <w:style w:type="character" w:customStyle="1" w:styleId="a5">
    <w:name w:val="Верхний колонтитул Знак"/>
    <w:basedOn w:val="a0"/>
    <w:link w:val="a4"/>
    <w:uiPriority w:val="99"/>
    <w:rsid w:val="00C82E82"/>
    <w:rPr>
      <w:color w:val="000000"/>
    </w:rPr>
  </w:style>
  <w:style w:type="paragraph" w:styleId="a6">
    <w:name w:val="footer"/>
    <w:basedOn w:val="a"/>
    <w:link w:val="a7"/>
    <w:uiPriority w:val="99"/>
    <w:unhideWhenUsed/>
    <w:rsid w:val="00C82E82"/>
    <w:pPr>
      <w:tabs>
        <w:tab w:val="center" w:pos="4677"/>
        <w:tab w:val="right" w:pos="9355"/>
      </w:tabs>
    </w:pPr>
  </w:style>
  <w:style w:type="character" w:customStyle="1" w:styleId="a7">
    <w:name w:val="Нижний колонтитул Знак"/>
    <w:basedOn w:val="a0"/>
    <w:link w:val="a6"/>
    <w:uiPriority w:val="99"/>
    <w:rsid w:val="00C82E82"/>
    <w:rPr>
      <w:color w:val="000000"/>
    </w:rPr>
  </w:style>
  <w:style w:type="paragraph" w:styleId="a8">
    <w:name w:val="Normal (Web)"/>
    <w:basedOn w:val="a"/>
    <w:uiPriority w:val="99"/>
    <w:semiHidden/>
    <w:unhideWhenUsed/>
    <w:rsid w:val="00C82E82"/>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Hyperlink"/>
    <w:basedOn w:val="a0"/>
    <w:uiPriority w:val="99"/>
    <w:unhideWhenUsed/>
    <w:rsid w:val="00C82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479">
      <w:bodyDiv w:val="1"/>
      <w:marLeft w:val="0"/>
      <w:marRight w:val="0"/>
      <w:marTop w:val="0"/>
      <w:marBottom w:val="0"/>
      <w:divBdr>
        <w:top w:val="none" w:sz="0" w:space="0" w:color="auto"/>
        <w:left w:val="none" w:sz="0" w:space="0" w:color="auto"/>
        <w:bottom w:val="none" w:sz="0" w:space="0" w:color="auto"/>
        <w:right w:val="none" w:sz="0" w:space="0" w:color="auto"/>
      </w:divBdr>
    </w:div>
    <w:div w:id="1100024989">
      <w:bodyDiv w:val="1"/>
      <w:marLeft w:val="0"/>
      <w:marRight w:val="0"/>
      <w:marTop w:val="0"/>
      <w:marBottom w:val="0"/>
      <w:divBdr>
        <w:top w:val="none" w:sz="0" w:space="0" w:color="auto"/>
        <w:left w:val="none" w:sz="0" w:space="0" w:color="auto"/>
        <w:bottom w:val="none" w:sz="0" w:space="0" w:color="auto"/>
        <w:right w:val="none" w:sz="0" w:space="0" w:color="auto"/>
      </w:divBdr>
      <w:divsChild>
        <w:div w:id="942956273">
          <w:marLeft w:val="0"/>
          <w:marRight w:val="0"/>
          <w:marTop w:val="0"/>
          <w:marBottom w:val="0"/>
          <w:divBdr>
            <w:top w:val="none" w:sz="0" w:space="0" w:color="auto"/>
            <w:left w:val="none" w:sz="0" w:space="0" w:color="auto"/>
            <w:bottom w:val="none" w:sz="0" w:space="0" w:color="auto"/>
            <w:right w:val="none" w:sz="0" w:space="0" w:color="auto"/>
          </w:divBdr>
        </w:div>
      </w:divsChild>
    </w:div>
    <w:div w:id="1221943744">
      <w:bodyDiv w:val="1"/>
      <w:marLeft w:val="0"/>
      <w:marRight w:val="0"/>
      <w:marTop w:val="0"/>
      <w:marBottom w:val="0"/>
      <w:divBdr>
        <w:top w:val="none" w:sz="0" w:space="0" w:color="auto"/>
        <w:left w:val="none" w:sz="0" w:space="0" w:color="auto"/>
        <w:bottom w:val="none" w:sz="0" w:space="0" w:color="auto"/>
        <w:right w:val="none" w:sz="0" w:space="0" w:color="auto"/>
      </w:divBdr>
    </w:div>
    <w:div w:id="1272664772">
      <w:bodyDiv w:val="1"/>
      <w:marLeft w:val="0"/>
      <w:marRight w:val="0"/>
      <w:marTop w:val="0"/>
      <w:marBottom w:val="0"/>
      <w:divBdr>
        <w:top w:val="none" w:sz="0" w:space="0" w:color="auto"/>
        <w:left w:val="none" w:sz="0" w:space="0" w:color="auto"/>
        <w:bottom w:val="none" w:sz="0" w:space="0" w:color="auto"/>
        <w:right w:val="none" w:sz="0" w:space="0" w:color="auto"/>
      </w:divBdr>
    </w:div>
    <w:div w:id="1299141117">
      <w:bodyDiv w:val="1"/>
      <w:marLeft w:val="0"/>
      <w:marRight w:val="0"/>
      <w:marTop w:val="0"/>
      <w:marBottom w:val="0"/>
      <w:divBdr>
        <w:top w:val="none" w:sz="0" w:space="0" w:color="auto"/>
        <w:left w:val="none" w:sz="0" w:space="0" w:color="auto"/>
        <w:bottom w:val="none" w:sz="0" w:space="0" w:color="auto"/>
        <w:right w:val="none" w:sz="0" w:space="0" w:color="auto"/>
      </w:divBdr>
    </w:div>
    <w:div w:id="169673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st=100278&amp;field=134&amp;date=19.07.2024" TargetMode="External"/><Relationship Id="rId18" Type="http://schemas.openxmlformats.org/officeDocument/2006/relationships/hyperlink" Target="https://login.consultant.ru/link/?req=doc&amp;base=LAW&amp;n=439201&amp;date=19.07.2024" TargetMode="External"/><Relationship Id="rId26" Type="http://schemas.openxmlformats.org/officeDocument/2006/relationships/hyperlink" Target="https://login.consultant.ru/link/?req=doc&amp;base=LAW&amp;n=439201&amp;dst=100082&amp;field=134&amp;date=19.07.2024" TargetMode="External"/><Relationship Id="rId39" Type="http://schemas.openxmlformats.org/officeDocument/2006/relationships/hyperlink" Target="https://login.consultant.ru/link/?req=doc&amp;base=LAW&amp;n=439201&amp;dst=100320&amp;field=134&amp;date=19.07.2024" TargetMode="External"/><Relationship Id="rId21" Type="http://schemas.openxmlformats.org/officeDocument/2006/relationships/hyperlink" Target="https://login.consultant.ru/link/?req=doc&amp;base=LAW&amp;n=439201&amp;dst=100324&amp;field=134&amp;date=19.07.2024" TargetMode="External"/><Relationship Id="rId34" Type="http://schemas.openxmlformats.org/officeDocument/2006/relationships/hyperlink" Target="https://login.consultant.ru/link/?req=doc&amp;base=LAW&amp;n=439201&amp;date=19.07.2024" TargetMode="External"/><Relationship Id="rId42" Type="http://schemas.openxmlformats.org/officeDocument/2006/relationships/header" Target="header1.xml"/><Relationship Id="rId7" Type="http://schemas.openxmlformats.org/officeDocument/2006/relationships/hyperlink" Target="https://login.consultant.ru/link/?req=doc&amp;base=LAW&amp;n=2875&amp;date=19.07.2024"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st=100280&amp;field=134&amp;date=19.07.2024" TargetMode="External"/><Relationship Id="rId29" Type="http://schemas.openxmlformats.org/officeDocument/2006/relationships/hyperlink" Target="https://login.consultant.ru/link/?req=doc&amp;base=LAW&amp;n=382687&amp;dst=100012&amp;field=134&amp;date=19.07.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81&amp;date=19.07.2024" TargetMode="External"/><Relationship Id="rId24" Type="http://schemas.openxmlformats.org/officeDocument/2006/relationships/hyperlink" Target="https://login.consultant.ru/link/?req=doc&amp;base=LAW&amp;n=462268&amp;dst=100030&amp;field=134&amp;date=19.07.2024" TargetMode="External"/><Relationship Id="rId32" Type="http://schemas.openxmlformats.org/officeDocument/2006/relationships/hyperlink" Target="https://login.consultant.ru/link/?req=doc&amp;base=LAW&amp;n=439201&amp;date=19.07.2024" TargetMode="External"/><Relationship Id="rId37" Type="http://schemas.openxmlformats.org/officeDocument/2006/relationships/hyperlink" Target="https://login.consultant.ru/link/?req=doc&amp;base=LAW&amp;n=454305&amp;dst=100219&amp;field=134&amp;date=19.07.2024" TargetMode="External"/><Relationship Id="rId40" Type="http://schemas.openxmlformats.org/officeDocument/2006/relationships/hyperlink" Target="https://login.consultant.ru/link/?req=doc&amp;base=LAW&amp;n=439201&amp;dst=100335&amp;field=134&amp;date=19.07.202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9201&amp;date=19.07.2024" TargetMode="External"/><Relationship Id="rId23" Type="http://schemas.openxmlformats.org/officeDocument/2006/relationships/hyperlink" Target="https://login.consultant.ru/link/?req=doc&amp;base=LAW&amp;n=439201&amp;date=19.07.2024" TargetMode="External"/><Relationship Id="rId28" Type="http://schemas.openxmlformats.org/officeDocument/2006/relationships/hyperlink" Target="https://login.consultant.ru/link/?req=doc&amp;base=PAP&amp;n=90899&amp;dst=100056&amp;field=134&amp;date=19.07.2024" TargetMode="External"/><Relationship Id="rId36" Type="http://schemas.openxmlformats.org/officeDocument/2006/relationships/hyperlink" Target="https://login.consultant.ru/link/?req=doc&amp;base=LAW&amp;n=439201&amp;dst=100324&amp;field=134&amp;date=19.07.2024" TargetMode="External"/><Relationship Id="rId10" Type="http://schemas.openxmlformats.org/officeDocument/2006/relationships/hyperlink" Target="https://login.consultant.ru/link/?req=doc&amp;base=LAW&amp;n=480737&amp;date=19.07.2024" TargetMode="External"/><Relationship Id="rId19" Type="http://schemas.openxmlformats.org/officeDocument/2006/relationships/hyperlink" Target="https://login.consultant.ru/link/?req=doc&amp;base=LAW&amp;n=439201&amp;dst=100187&amp;field=134&amp;date=19.07.2024" TargetMode="External"/><Relationship Id="rId31" Type="http://schemas.openxmlformats.org/officeDocument/2006/relationships/hyperlink" Target="https://login.consultant.ru/link/?req=doc&amp;base=LAW&amp;n=345020&amp;dst=100010&amp;field=134&amp;date=19.07.202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4024&amp;date=19.07.2024" TargetMode="External"/><Relationship Id="rId14" Type="http://schemas.openxmlformats.org/officeDocument/2006/relationships/hyperlink" Target="https://login.consultant.ru/link/?req=doc&amp;base=LAW&amp;n=439201&amp;date=19.07.2024" TargetMode="External"/><Relationship Id="rId22" Type="http://schemas.openxmlformats.org/officeDocument/2006/relationships/hyperlink" Target="https://login.consultant.ru/link/?req=doc&amp;base=LAW&amp;n=439201&amp;dst=100320&amp;field=134&amp;date=19.07.2024" TargetMode="External"/><Relationship Id="rId27" Type="http://schemas.openxmlformats.org/officeDocument/2006/relationships/hyperlink" Target="https://login.consultant.ru/link/?req=doc&amp;base=LAW&amp;n=439201&amp;dst=100257&amp;field=134&amp;date=19.07.2024" TargetMode="External"/><Relationship Id="rId30" Type="http://schemas.openxmlformats.org/officeDocument/2006/relationships/hyperlink" Target="https://login.consultant.ru/link/?req=doc&amp;base=LAW&amp;n=465535&amp;date=19.07.2024" TargetMode="External"/><Relationship Id="rId35" Type="http://schemas.openxmlformats.org/officeDocument/2006/relationships/hyperlink" Target="https://login.consultant.ru/link/?req=doc&amp;base=LAW&amp;n=439201&amp;dst=14&amp;field=134&amp;date=19.07.2024" TargetMode="External"/><Relationship Id="rId43" Type="http://schemas.openxmlformats.org/officeDocument/2006/relationships/footer" Target="footer1.xml"/><Relationship Id="rId8" Type="http://schemas.openxmlformats.org/officeDocument/2006/relationships/hyperlink" Target="https://login.consultant.ru/link/?req=doc&amp;base=LAW&amp;n=471848&amp;date=19.07.2024" TargetMode="External"/><Relationship Id="rId3" Type="http://schemas.openxmlformats.org/officeDocument/2006/relationships/settings" Target="settings.xml"/><Relationship Id="rId12" Type="http://schemas.openxmlformats.org/officeDocument/2006/relationships/hyperlink" Target="https://login.consultant.ru/link/?req=doc&amp;base=LAW&amp;n=451741&amp;date=19.07.2024" TargetMode="External"/><Relationship Id="rId17" Type="http://schemas.openxmlformats.org/officeDocument/2006/relationships/hyperlink" Target="https://login.consultant.ru/link/?req=doc&amp;base=LAW&amp;n=439201&amp;date=19.07.2024" TargetMode="External"/><Relationship Id="rId25" Type="http://schemas.openxmlformats.org/officeDocument/2006/relationships/hyperlink" Target="https://login.consultant.ru/link/?req=doc&amp;base=PAP&amp;n=90899&amp;dst=100053&amp;field=134&amp;date=19.07.2024" TargetMode="External"/><Relationship Id="rId33" Type="http://schemas.openxmlformats.org/officeDocument/2006/relationships/hyperlink" Target="https://login.consultant.ru/link/?req=doc&amp;base=LAW&amp;n=439201&amp;date=19.07.2024" TargetMode="External"/><Relationship Id="rId38" Type="http://schemas.openxmlformats.org/officeDocument/2006/relationships/hyperlink" Target="https://login.consultant.ru/link/?req=doc&amp;base=LAW&amp;n=439201&amp;dst=100324&amp;field=134&amp;date=19.07.2024" TargetMode="External"/><Relationship Id="rId20" Type="http://schemas.openxmlformats.org/officeDocument/2006/relationships/hyperlink" Target="https://login.consultant.ru/link/?req=doc&amp;base=LAW&amp;n=439201&amp;dst=100335&amp;field=134&amp;date=19.07.2024" TargetMode="External"/><Relationship Id="rId41" Type="http://schemas.openxmlformats.org/officeDocument/2006/relationships/hyperlink" Target="https://login.consultant.ru/link/?req=doc&amp;base=LAW&amp;n=439201&amp;date=19.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2024-07-24T03:54:00Z</cp:lastPrinted>
  <dcterms:created xsi:type="dcterms:W3CDTF">2024-07-19T05:43:00Z</dcterms:created>
  <dcterms:modified xsi:type="dcterms:W3CDTF">2024-07-24T03:55:00Z</dcterms:modified>
</cp:coreProperties>
</file>